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39" w:rsidRPr="00E55A0C" w:rsidRDefault="000E1039" w:rsidP="000E1039">
      <w:pPr>
        <w:jc w:val="center"/>
        <w:rPr>
          <w:rFonts w:ascii="Arial" w:hAnsi="Arial" w:cs="Arial"/>
        </w:rPr>
      </w:pPr>
      <w:r w:rsidRPr="00E55A0C">
        <w:rPr>
          <w:rFonts w:ascii="Arial" w:hAnsi="Arial" w:cs="Arial"/>
          <w:sz w:val="48"/>
          <w:szCs w:val="48"/>
        </w:rPr>
        <w:t>DEUTERONOMY</w:t>
      </w:r>
    </w:p>
    <w:p w:rsidR="000E1039" w:rsidRPr="00E55A0C" w:rsidRDefault="000E1039" w:rsidP="000E1039">
      <w:pPr>
        <w:jc w:val="center"/>
        <w:rPr>
          <w:rFonts w:ascii="Arial" w:hAnsi="Arial" w:cs="Arial"/>
          <w:sz w:val="36"/>
          <w:szCs w:val="36"/>
        </w:rPr>
      </w:pPr>
      <w:r>
        <w:rPr>
          <w:rFonts w:ascii="Arial" w:hAnsi="Arial" w:cs="Arial"/>
          <w:sz w:val="36"/>
          <w:szCs w:val="36"/>
        </w:rPr>
        <w:t>Chapter 24</w:t>
      </w:r>
    </w:p>
    <w:p w:rsidR="00B6263F" w:rsidRDefault="00B6263F"/>
    <w:p w:rsidR="00156DE7" w:rsidRPr="00156DE7" w:rsidRDefault="00156DE7" w:rsidP="00156DE7">
      <w:pPr>
        <w:tabs>
          <w:tab w:val="left" w:pos="720"/>
        </w:tabs>
        <w:autoSpaceDE w:val="0"/>
        <w:autoSpaceDN w:val="0"/>
        <w:adjustRightInd w:val="0"/>
        <w:jc w:val="both"/>
        <w:rPr>
          <w:rFonts w:ascii="Arial" w:eastAsiaTheme="minorHAnsi" w:hAnsi="Arial" w:cs="Arial"/>
          <w:b/>
        </w:rPr>
      </w:pPr>
      <w:r w:rsidRPr="00156DE7">
        <w:rPr>
          <w:rFonts w:ascii="Arial" w:eastAsiaTheme="minorHAnsi" w:hAnsi="Arial" w:cs="Arial"/>
          <w:b/>
        </w:rPr>
        <w:t xml:space="preserve">If a man marries a woman who becomes displeasing to him because he finds something indecent about her, and he writes her a certificate of divorce, gives it to her and sends her from his house, </w:t>
      </w:r>
      <w:r w:rsidRPr="00156DE7">
        <w:rPr>
          <w:rFonts w:ascii="Arial" w:eastAsiaTheme="minorHAnsi" w:hAnsi="Arial" w:cs="Arial"/>
          <w:b/>
          <w:vertAlign w:val="superscript"/>
        </w:rPr>
        <w:t xml:space="preserve">2 </w:t>
      </w:r>
      <w:r w:rsidRPr="00156DE7">
        <w:rPr>
          <w:rFonts w:ascii="Arial" w:eastAsiaTheme="minorHAnsi" w:hAnsi="Arial" w:cs="Arial"/>
          <w:b/>
        </w:rPr>
        <w:t xml:space="preserve">and if after she leaves his house she becomes the wife of another man, </w:t>
      </w:r>
      <w:r w:rsidRPr="00156DE7">
        <w:rPr>
          <w:rFonts w:ascii="Arial" w:eastAsiaTheme="minorHAnsi" w:hAnsi="Arial" w:cs="Arial"/>
          <w:b/>
          <w:vertAlign w:val="superscript"/>
        </w:rPr>
        <w:t xml:space="preserve">3 </w:t>
      </w:r>
      <w:r w:rsidRPr="00156DE7">
        <w:rPr>
          <w:rFonts w:ascii="Arial" w:eastAsiaTheme="minorHAnsi" w:hAnsi="Arial" w:cs="Arial"/>
          <w:b/>
        </w:rPr>
        <w:t xml:space="preserve">and her second husband dislikes her and writes her a certificate of divorce, gives it to her and sends her from his house, or if he dies, </w:t>
      </w:r>
      <w:r w:rsidRPr="00156DE7">
        <w:rPr>
          <w:rFonts w:ascii="Arial" w:eastAsiaTheme="minorHAnsi" w:hAnsi="Arial" w:cs="Arial"/>
          <w:b/>
          <w:vertAlign w:val="superscript"/>
        </w:rPr>
        <w:t xml:space="preserve">4 </w:t>
      </w:r>
      <w:r w:rsidRPr="00156DE7">
        <w:rPr>
          <w:rFonts w:ascii="Arial" w:eastAsiaTheme="minorHAnsi" w:hAnsi="Arial" w:cs="Arial"/>
          <w:b/>
        </w:rPr>
        <w:t xml:space="preserve">then her first husband, who divorced her, is not allowed to marry her again after she has been defiled. That would be detestable in the eyes of the </w:t>
      </w:r>
      <w:r w:rsidRPr="00156DE7">
        <w:rPr>
          <w:rFonts w:ascii="Arial" w:eastAsiaTheme="minorHAnsi" w:hAnsi="Arial" w:cs="Arial"/>
          <w:b/>
          <w:smallCaps/>
        </w:rPr>
        <w:t>Lord</w:t>
      </w:r>
      <w:r w:rsidRPr="00156DE7">
        <w:rPr>
          <w:rFonts w:ascii="Arial" w:eastAsiaTheme="minorHAnsi" w:hAnsi="Arial" w:cs="Arial"/>
          <w:b/>
        </w:rPr>
        <w:t xml:space="preserve">. Do not bring sin upon the land the </w:t>
      </w:r>
      <w:r w:rsidRPr="00156DE7">
        <w:rPr>
          <w:rFonts w:ascii="Arial" w:eastAsiaTheme="minorHAnsi" w:hAnsi="Arial" w:cs="Arial"/>
          <w:b/>
          <w:smallCaps/>
        </w:rPr>
        <w:t>Lord</w:t>
      </w:r>
      <w:r w:rsidRPr="00156DE7">
        <w:rPr>
          <w:rFonts w:ascii="Arial" w:eastAsiaTheme="minorHAnsi" w:hAnsi="Arial" w:cs="Arial"/>
          <w:b/>
        </w:rPr>
        <w:t xml:space="preserve"> your God is giving you as an inheritance. </w:t>
      </w:r>
      <w:r w:rsidRPr="00156DE7">
        <w:rPr>
          <w:rFonts w:ascii="Arial" w:eastAsiaTheme="minorHAnsi" w:hAnsi="Arial" w:cs="Arial"/>
          <w:b/>
          <w:vertAlign w:val="superscript"/>
        </w:rPr>
        <w:t xml:space="preserve">5 </w:t>
      </w:r>
      <w:r w:rsidRPr="00156DE7">
        <w:rPr>
          <w:rFonts w:ascii="Arial" w:eastAsiaTheme="minorHAnsi" w:hAnsi="Arial" w:cs="Arial"/>
          <w:b/>
        </w:rPr>
        <w:t xml:space="preserve">If a man has recently married, he must not be sent to war or have any other duty laid on him. For one year he is to be free to stay at home and bring happiness to the wife he has married. </w:t>
      </w:r>
      <w:r w:rsidRPr="00156DE7">
        <w:rPr>
          <w:rFonts w:ascii="Arial" w:eastAsiaTheme="minorHAnsi" w:hAnsi="Arial" w:cs="Arial"/>
          <w:b/>
          <w:vertAlign w:val="superscript"/>
        </w:rPr>
        <w:t xml:space="preserve">6 </w:t>
      </w:r>
      <w:r w:rsidRPr="00156DE7">
        <w:rPr>
          <w:rFonts w:ascii="Arial" w:eastAsiaTheme="minorHAnsi" w:hAnsi="Arial" w:cs="Arial"/>
          <w:b/>
        </w:rPr>
        <w:t xml:space="preserve">Do not take a pair of millstones—not even the upper one—as security for a debt, because that would be taking a man’s livelihood as security. </w:t>
      </w:r>
      <w:r w:rsidRPr="00156DE7">
        <w:rPr>
          <w:rFonts w:ascii="Arial" w:eastAsiaTheme="minorHAnsi" w:hAnsi="Arial" w:cs="Arial"/>
          <w:b/>
          <w:vertAlign w:val="superscript"/>
        </w:rPr>
        <w:t xml:space="preserve">7 </w:t>
      </w:r>
      <w:r w:rsidRPr="00156DE7">
        <w:rPr>
          <w:rFonts w:ascii="Arial" w:eastAsiaTheme="minorHAnsi" w:hAnsi="Arial" w:cs="Arial"/>
          <w:b/>
        </w:rPr>
        <w:t xml:space="preserve">If a man is caught kidnapping one of his brother Israelites and treats him as a slave or sells him, the kidnapper must die. You must purge the evil from among you. </w:t>
      </w:r>
      <w:r w:rsidRPr="00156DE7">
        <w:rPr>
          <w:rFonts w:ascii="Arial" w:eastAsiaTheme="minorHAnsi" w:hAnsi="Arial" w:cs="Arial"/>
          <w:b/>
          <w:vertAlign w:val="superscript"/>
        </w:rPr>
        <w:t xml:space="preserve">8 </w:t>
      </w:r>
      <w:r w:rsidRPr="00156DE7">
        <w:rPr>
          <w:rFonts w:ascii="Arial" w:eastAsiaTheme="minorHAnsi" w:hAnsi="Arial" w:cs="Arial"/>
          <w:b/>
        </w:rPr>
        <w:t xml:space="preserve">In cases of leprous diseases be very careful to do exactly as the priests, who are Levites, instruct you. You must follow carefully what I have commanded them. </w:t>
      </w:r>
      <w:r w:rsidRPr="00156DE7">
        <w:rPr>
          <w:rFonts w:ascii="Arial" w:eastAsiaTheme="minorHAnsi" w:hAnsi="Arial" w:cs="Arial"/>
          <w:b/>
          <w:vertAlign w:val="superscript"/>
        </w:rPr>
        <w:t xml:space="preserve">9 </w:t>
      </w:r>
      <w:r w:rsidRPr="00156DE7">
        <w:rPr>
          <w:rFonts w:ascii="Arial" w:eastAsiaTheme="minorHAnsi" w:hAnsi="Arial" w:cs="Arial"/>
          <w:b/>
        </w:rPr>
        <w:t xml:space="preserve">Remember what the </w:t>
      </w:r>
      <w:r w:rsidRPr="00156DE7">
        <w:rPr>
          <w:rFonts w:ascii="Arial" w:eastAsiaTheme="minorHAnsi" w:hAnsi="Arial" w:cs="Arial"/>
          <w:b/>
          <w:smallCaps/>
        </w:rPr>
        <w:t>Lord</w:t>
      </w:r>
      <w:r w:rsidRPr="00156DE7">
        <w:rPr>
          <w:rFonts w:ascii="Arial" w:eastAsiaTheme="minorHAnsi" w:hAnsi="Arial" w:cs="Arial"/>
          <w:b/>
        </w:rPr>
        <w:t xml:space="preserve"> your God did to Miriam along the way after you came out of Egypt. </w:t>
      </w:r>
      <w:r w:rsidRPr="00156DE7">
        <w:rPr>
          <w:rFonts w:ascii="Arial" w:eastAsiaTheme="minorHAnsi" w:hAnsi="Arial" w:cs="Arial"/>
          <w:b/>
          <w:vertAlign w:val="superscript"/>
        </w:rPr>
        <w:t xml:space="preserve">10 </w:t>
      </w:r>
      <w:r w:rsidRPr="00156DE7">
        <w:rPr>
          <w:rFonts w:ascii="Arial" w:eastAsiaTheme="minorHAnsi" w:hAnsi="Arial" w:cs="Arial"/>
          <w:b/>
        </w:rPr>
        <w:t xml:space="preserve">When you make a loan of any kind to your neighbor, do not go into his house to get what he is offering as a pledge. </w:t>
      </w:r>
      <w:r w:rsidRPr="00156DE7">
        <w:rPr>
          <w:rFonts w:ascii="Arial" w:eastAsiaTheme="minorHAnsi" w:hAnsi="Arial" w:cs="Arial"/>
          <w:b/>
          <w:vertAlign w:val="superscript"/>
        </w:rPr>
        <w:t xml:space="preserve">11 </w:t>
      </w:r>
      <w:r w:rsidRPr="00156DE7">
        <w:rPr>
          <w:rFonts w:ascii="Arial" w:eastAsiaTheme="minorHAnsi" w:hAnsi="Arial" w:cs="Arial"/>
          <w:b/>
        </w:rPr>
        <w:t xml:space="preserve">Stay outside and let the man to whom you are making the loan bring the pledge out to you. </w:t>
      </w:r>
      <w:r w:rsidRPr="00156DE7">
        <w:rPr>
          <w:rFonts w:ascii="Arial" w:eastAsiaTheme="minorHAnsi" w:hAnsi="Arial" w:cs="Arial"/>
          <w:b/>
          <w:vertAlign w:val="superscript"/>
        </w:rPr>
        <w:t xml:space="preserve">12 </w:t>
      </w:r>
      <w:r w:rsidRPr="00156DE7">
        <w:rPr>
          <w:rFonts w:ascii="Arial" w:eastAsiaTheme="minorHAnsi" w:hAnsi="Arial" w:cs="Arial"/>
          <w:b/>
        </w:rPr>
        <w:t xml:space="preserve">If the man is poor, do not go to sleep with his pledge in your possession. </w:t>
      </w:r>
      <w:r w:rsidRPr="00156DE7">
        <w:rPr>
          <w:rFonts w:ascii="Arial" w:eastAsiaTheme="minorHAnsi" w:hAnsi="Arial" w:cs="Arial"/>
          <w:b/>
          <w:vertAlign w:val="superscript"/>
        </w:rPr>
        <w:t xml:space="preserve">13 </w:t>
      </w:r>
      <w:r w:rsidRPr="00156DE7">
        <w:rPr>
          <w:rFonts w:ascii="Arial" w:eastAsiaTheme="minorHAnsi" w:hAnsi="Arial" w:cs="Arial"/>
          <w:b/>
        </w:rPr>
        <w:t xml:space="preserve">Return his cloak to him by sunset so that he may sleep in it. Then he will thank you, and it will be regarded as a righteous act in the sight of the </w:t>
      </w:r>
      <w:r w:rsidRPr="00156DE7">
        <w:rPr>
          <w:rFonts w:ascii="Arial" w:eastAsiaTheme="minorHAnsi" w:hAnsi="Arial" w:cs="Arial"/>
          <w:b/>
          <w:smallCaps/>
        </w:rPr>
        <w:t>Lord</w:t>
      </w:r>
      <w:r w:rsidRPr="00156DE7">
        <w:rPr>
          <w:rFonts w:ascii="Arial" w:eastAsiaTheme="minorHAnsi" w:hAnsi="Arial" w:cs="Arial"/>
          <w:b/>
        </w:rPr>
        <w:t xml:space="preserve"> your God. </w:t>
      </w:r>
      <w:r w:rsidRPr="00156DE7">
        <w:rPr>
          <w:rFonts w:ascii="Arial" w:eastAsiaTheme="minorHAnsi" w:hAnsi="Arial" w:cs="Arial"/>
          <w:b/>
          <w:vertAlign w:val="superscript"/>
        </w:rPr>
        <w:t xml:space="preserve">14 </w:t>
      </w:r>
      <w:r w:rsidRPr="00156DE7">
        <w:rPr>
          <w:rFonts w:ascii="Arial" w:eastAsiaTheme="minorHAnsi" w:hAnsi="Arial" w:cs="Arial"/>
          <w:b/>
        </w:rPr>
        <w:t xml:space="preserve">Do not take advantage of a hired man who is poor and needy, whether he is a brother Israelite or an alien living in one of your towns. </w:t>
      </w:r>
      <w:r w:rsidRPr="00156DE7">
        <w:rPr>
          <w:rFonts w:ascii="Arial" w:eastAsiaTheme="minorHAnsi" w:hAnsi="Arial" w:cs="Arial"/>
          <w:b/>
          <w:vertAlign w:val="superscript"/>
        </w:rPr>
        <w:t xml:space="preserve">15 </w:t>
      </w:r>
      <w:r w:rsidRPr="00156DE7">
        <w:rPr>
          <w:rFonts w:ascii="Arial" w:eastAsiaTheme="minorHAnsi" w:hAnsi="Arial" w:cs="Arial"/>
          <w:b/>
        </w:rPr>
        <w:t xml:space="preserve">Pay him his wages each day before sunset, because he is poor and is counting on it. Otherwise he may cry to the </w:t>
      </w:r>
      <w:r w:rsidRPr="00156DE7">
        <w:rPr>
          <w:rFonts w:ascii="Arial" w:eastAsiaTheme="minorHAnsi" w:hAnsi="Arial" w:cs="Arial"/>
          <w:b/>
          <w:smallCaps/>
        </w:rPr>
        <w:t>Lord</w:t>
      </w:r>
      <w:r w:rsidRPr="00156DE7">
        <w:rPr>
          <w:rFonts w:ascii="Arial" w:eastAsiaTheme="minorHAnsi" w:hAnsi="Arial" w:cs="Arial"/>
          <w:b/>
        </w:rPr>
        <w:t xml:space="preserve"> against you, and you will be guilty of sin. </w:t>
      </w:r>
      <w:r w:rsidRPr="00156DE7">
        <w:rPr>
          <w:rFonts w:ascii="Arial" w:eastAsiaTheme="minorHAnsi" w:hAnsi="Arial" w:cs="Arial"/>
          <w:b/>
          <w:vertAlign w:val="superscript"/>
        </w:rPr>
        <w:t xml:space="preserve">16 </w:t>
      </w:r>
      <w:r w:rsidRPr="00156DE7">
        <w:rPr>
          <w:rFonts w:ascii="Arial" w:eastAsiaTheme="minorHAnsi" w:hAnsi="Arial" w:cs="Arial"/>
          <w:b/>
        </w:rPr>
        <w:t xml:space="preserve">Fathers shall not be put to death for their children, nor children put to death for their fathers; each is to die for his own sin. </w:t>
      </w:r>
      <w:r w:rsidRPr="00156DE7">
        <w:rPr>
          <w:rFonts w:ascii="Arial" w:eastAsiaTheme="minorHAnsi" w:hAnsi="Arial" w:cs="Arial"/>
          <w:b/>
          <w:vertAlign w:val="superscript"/>
        </w:rPr>
        <w:t xml:space="preserve">17 </w:t>
      </w:r>
      <w:r w:rsidRPr="00156DE7">
        <w:rPr>
          <w:rFonts w:ascii="Arial" w:eastAsiaTheme="minorHAnsi" w:hAnsi="Arial" w:cs="Arial"/>
          <w:b/>
        </w:rPr>
        <w:t xml:space="preserve">Do not deprive the alien or the fatherless of justice, or take the cloak of the widow as a pledge. </w:t>
      </w:r>
      <w:r w:rsidRPr="00156DE7">
        <w:rPr>
          <w:rFonts w:ascii="Arial" w:eastAsiaTheme="minorHAnsi" w:hAnsi="Arial" w:cs="Arial"/>
          <w:b/>
          <w:vertAlign w:val="superscript"/>
        </w:rPr>
        <w:t xml:space="preserve">18 </w:t>
      </w:r>
      <w:r w:rsidRPr="00156DE7">
        <w:rPr>
          <w:rFonts w:ascii="Arial" w:eastAsiaTheme="minorHAnsi" w:hAnsi="Arial" w:cs="Arial"/>
          <w:b/>
        </w:rPr>
        <w:t xml:space="preserve">Remember that you were slaves in Egypt and the </w:t>
      </w:r>
      <w:r w:rsidRPr="00156DE7">
        <w:rPr>
          <w:rFonts w:ascii="Arial" w:eastAsiaTheme="minorHAnsi" w:hAnsi="Arial" w:cs="Arial"/>
          <w:b/>
          <w:smallCaps/>
        </w:rPr>
        <w:t>Lord</w:t>
      </w:r>
      <w:r w:rsidRPr="00156DE7">
        <w:rPr>
          <w:rFonts w:ascii="Arial" w:eastAsiaTheme="minorHAnsi" w:hAnsi="Arial" w:cs="Arial"/>
          <w:b/>
        </w:rPr>
        <w:t xml:space="preserve"> your God redeemed you from there. That is why I command you to do this. </w:t>
      </w:r>
      <w:r w:rsidRPr="00156DE7">
        <w:rPr>
          <w:rFonts w:ascii="Arial" w:eastAsiaTheme="minorHAnsi" w:hAnsi="Arial" w:cs="Arial"/>
          <w:b/>
          <w:vertAlign w:val="superscript"/>
        </w:rPr>
        <w:t xml:space="preserve">19 </w:t>
      </w:r>
      <w:r w:rsidRPr="00156DE7">
        <w:rPr>
          <w:rFonts w:ascii="Arial" w:eastAsiaTheme="minorHAnsi" w:hAnsi="Arial" w:cs="Arial"/>
          <w:b/>
        </w:rPr>
        <w:t xml:space="preserve">When you are harvesting in your field and you overlook a sheaf, do not go back to get it. Leave it for the alien, the fatherless and the widow, so that the </w:t>
      </w:r>
      <w:r w:rsidRPr="00156DE7">
        <w:rPr>
          <w:rFonts w:ascii="Arial" w:eastAsiaTheme="minorHAnsi" w:hAnsi="Arial" w:cs="Arial"/>
          <w:b/>
          <w:smallCaps/>
        </w:rPr>
        <w:t>Lord</w:t>
      </w:r>
      <w:r w:rsidRPr="00156DE7">
        <w:rPr>
          <w:rFonts w:ascii="Arial" w:eastAsiaTheme="minorHAnsi" w:hAnsi="Arial" w:cs="Arial"/>
          <w:b/>
        </w:rPr>
        <w:t xml:space="preserve"> your God may bless you in all the work of your hands. </w:t>
      </w:r>
      <w:r w:rsidRPr="00156DE7">
        <w:rPr>
          <w:rFonts w:ascii="Arial" w:eastAsiaTheme="minorHAnsi" w:hAnsi="Arial" w:cs="Arial"/>
          <w:b/>
          <w:vertAlign w:val="superscript"/>
        </w:rPr>
        <w:t xml:space="preserve">20 </w:t>
      </w:r>
      <w:r w:rsidRPr="00156DE7">
        <w:rPr>
          <w:rFonts w:ascii="Arial" w:eastAsiaTheme="minorHAnsi" w:hAnsi="Arial" w:cs="Arial"/>
          <w:b/>
        </w:rPr>
        <w:t xml:space="preserve">When you beat the olives from your trees, do not go over the branches a second time. Leave what remains for the alien, the fatherless and the widow. </w:t>
      </w:r>
      <w:r w:rsidRPr="00156DE7">
        <w:rPr>
          <w:rFonts w:ascii="Arial" w:eastAsiaTheme="minorHAnsi" w:hAnsi="Arial" w:cs="Arial"/>
          <w:b/>
          <w:vertAlign w:val="superscript"/>
        </w:rPr>
        <w:t xml:space="preserve">21 </w:t>
      </w:r>
      <w:r w:rsidRPr="00156DE7">
        <w:rPr>
          <w:rFonts w:ascii="Arial" w:eastAsiaTheme="minorHAnsi" w:hAnsi="Arial" w:cs="Arial"/>
          <w:b/>
        </w:rPr>
        <w:t xml:space="preserve">When you harvest the grapes in your vineyard, do not go over the vines again. Leave what remains for the alien, the fatherless and the widow. </w:t>
      </w:r>
      <w:r w:rsidRPr="00156DE7">
        <w:rPr>
          <w:rFonts w:ascii="Arial" w:eastAsiaTheme="minorHAnsi" w:hAnsi="Arial" w:cs="Arial"/>
          <w:b/>
          <w:vertAlign w:val="superscript"/>
        </w:rPr>
        <w:t xml:space="preserve">22 </w:t>
      </w:r>
      <w:r w:rsidRPr="00156DE7">
        <w:rPr>
          <w:rFonts w:ascii="Arial" w:eastAsiaTheme="minorHAnsi" w:hAnsi="Arial" w:cs="Arial"/>
          <w:b/>
        </w:rPr>
        <w:t xml:space="preserve">Remember that you were slaves in Egypt. That is why I command you to do this. </w:t>
      </w:r>
    </w:p>
    <w:p w:rsidR="00156DE7" w:rsidRPr="00156DE7" w:rsidRDefault="00156DE7">
      <w:pPr>
        <w:rPr>
          <w:rFonts w:ascii="Arial" w:hAnsi="Arial" w:cs="Arial"/>
          <w:b/>
        </w:rPr>
      </w:pPr>
    </w:p>
    <w:p w:rsidR="00C65D1B" w:rsidRDefault="00156DE7" w:rsidP="00C65D1B">
      <w:pPr>
        <w:autoSpaceDE w:val="0"/>
        <w:autoSpaceDN w:val="0"/>
        <w:adjustRightInd w:val="0"/>
        <w:rPr>
          <w:rFonts w:ascii="Arial" w:hAnsi="Arial" w:cs="Arial"/>
        </w:rPr>
      </w:pPr>
      <w:r w:rsidRPr="00156DE7">
        <w:rPr>
          <w:rFonts w:ascii="Arial" w:eastAsiaTheme="minorHAnsi" w:hAnsi="Arial" w:cs="Arial"/>
          <w:b/>
          <w:bCs/>
          <w:szCs w:val="28"/>
        </w:rPr>
        <w:lastRenderedPageBreak/>
        <w:t>24:1–4</w:t>
      </w:r>
      <w:r w:rsidRPr="00156DE7">
        <w:rPr>
          <w:rFonts w:ascii="Arial" w:eastAsiaTheme="minorHAnsi" w:hAnsi="Arial" w:cs="Arial"/>
          <w:bCs/>
          <w:szCs w:val="28"/>
        </w:rPr>
        <w:t xml:space="preserve">    In the books of Moses divorce was permitted and regulated (see Lev 21:7, 14; 22:13; Nu 30:9). Jesus conditioned the law of 24:1 in the Sermon on the Mount (Mt 5:31–32) and cited the higher law of creation (Mt 19:3–9).</w:t>
      </w:r>
      <w:r w:rsidR="00C65D1B" w:rsidRPr="00C65D1B">
        <w:rPr>
          <w:rFonts w:ascii="Arial" w:hAnsi="Arial" w:cs="Arial"/>
        </w:rPr>
        <w:t xml:space="preserve"> </w:t>
      </w:r>
      <w:r w:rsidR="00C65D1B">
        <w:rPr>
          <w:rFonts w:ascii="Arial" w:hAnsi="Arial" w:cs="Arial"/>
        </w:rPr>
        <w:t>(CSB)</w:t>
      </w:r>
    </w:p>
    <w:p w:rsidR="00C65D1B" w:rsidRDefault="00C65D1B" w:rsidP="00C65D1B">
      <w:pPr>
        <w:autoSpaceDE w:val="0"/>
        <w:autoSpaceDN w:val="0"/>
        <w:adjustRightInd w:val="0"/>
        <w:rPr>
          <w:rFonts w:ascii="Arial" w:hAnsi="Arial" w:cs="Arial"/>
        </w:rPr>
      </w:pPr>
    </w:p>
    <w:p w:rsidR="00111D35" w:rsidRDefault="00111D35" w:rsidP="00C65D1B">
      <w:pPr>
        <w:autoSpaceDE w:val="0"/>
        <w:autoSpaceDN w:val="0"/>
        <w:adjustRightInd w:val="0"/>
        <w:rPr>
          <w:rFonts w:eastAsiaTheme="minorHAnsi"/>
        </w:rPr>
      </w:pPr>
      <w:r w:rsidRPr="00111D35">
        <w:rPr>
          <w:rFonts w:eastAsiaTheme="minorHAnsi"/>
          <w:b/>
        </w:rPr>
        <w:t>24:1</w:t>
      </w:r>
      <w:r w:rsidRPr="00111D35">
        <w:rPr>
          <w:rFonts w:eastAsiaTheme="minorHAnsi"/>
        </w:rPr>
        <w:t xml:space="preserve"> </w:t>
      </w:r>
      <w:r w:rsidRPr="00111D35">
        <w:rPr>
          <w:rFonts w:eastAsiaTheme="minorHAnsi"/>
          <w:i/>
        </w:rPr>
        <w:t>some indecency</w:t>
      </w:r>
      <w:r w:rsidRPr="00111D35">
        <w:rPr>
          <w:rFonts w:eastAsiaTheme="minorHAnsi"/>
        </w:rPr>
        <w:t>. Lit, “nakedness”; suggests indecent exposure, not adultery, for that would be punished by death. Luther condemned this perversion: “If one took a fancy to another’s wife, he might declare any reason both to dismiss his own wife and to estrange his neighbor’s wife</w:t>
      </w:r>
      <w:r>
        <w:rPr>
          <w:rFonts w:eastAsiaTheme="minorHAnsi"/>
        </w:rPr>
        <w:t xml:space="preserve"> </w:t>
      </w:r>
      <w:r w:rsidRPr="00111D35">
        <w:rPr>
          <w:rFonts w:eastAsiaTheme="minorHAnsi"/>
        </w:rPr>
        <w:t xml:space="preserve">from him, so that he might get her in a way that appeared right. That was not considered a sin or a disgrace among them” (LC I 295). </w:t>
      </w:r>
      <w:r>
        <w:rPr>
          <w:rFonts w:eastAsiaTheme="minorHAnsi"/>
        </w:rPr>
        <w:t>(TLSB)</w:t>
      </w:r>
    </w:p>
    <w:p w:rsidR="00111D35" w:rsidRDefault="00111D35" w:rsidP="00C65D1B">
      <w:pPr>
        <w:autoSpaceDE w:val="0"/>
        <w:autoSpaceDN w:val="0"/>
        <w:adjustRightInd w:val="0"/>
        <w:rPr>
          <w:rFonts w:eastAsiaTheme="minorHAnsi"/>
        </w:rPr>
      </w:pPr>
    </w:p>
    <w:p w:rsidR="00111D35" w:rsidRDefault="00111D35" w:rsidP="00111D35">
      <w:pPr>
        <w:autoSpaceDE w:val="0"/>
        <w:autoSpaceDN w:val="0"/>
        <w:adjustRightInd w:val="0"/>
        <w:ind w:firstLine="720"/>
        <w:rPr>
          <w:rFonts w:ascii="Arial" w:hAnsi="Arial" w:cs="Arial"/>
        </w:rPr>
      </w:pPr>
      <w:r w:rsidRPr="00111D35">
        <w:rPr>
          <w:rFonts w:eastAsiaTheme="minorHAnsi"/>
          <w:i/>
        </w:rPr>
        <w:t>writes</w:t>
      </w:r>
      <w:r w:rsidRPr="00111D35">
        <w:rPr>
          <w:rFonts w:eastAsiaTheme="minorHAnsi"/>
        </w:rPr>
        <w:t>. Israel’s leadership was likely literate, but the general population probably was not.</w:t>
      </w:r>
      <w:r>
        <w:rPr>
          <w:rFonts w:eastAsiaTheme="minorHAnsi"/>
        </w:rPr>
        <w:t xml:space="preserve"> (TLSB)</w:t>
      </w:r>
    </w:p>
    <w:p w:rsidR="00111D35" w:rsidRDefault="00111D35" w:rsidP="00111D35">
      <w:pPr>
        <w:autoSpaceDE w:val="0"/>
        <w:autoSpaceDN w:val="0"/>
        <w:adjustRightInd w:val="0"/>
        <w:spacing w:before="180"/>
        <w:rPr>
          <w:rFonts w:eastAsiaTheme="minorHAnsi"/>
        </w:rPr>
      </w:pPr>
      <w:r w:rsidRPr="00111D35">
        <w:rPr>
          <w:rFonts w:eastAsiaTheme="minorHAnsi"/>
          <w:b/>
        </w:rPr>
        <w:t>24:4</w:t>
      </w:r>
      <w:r w:rsidRPr="00111D35">
        <w:rPr>
          <w:rFonts w:eastAsiaTheme="minorHAnsi"/>
        </w:rPr>
        <w:t xml:space="preserve"> The Law prevents frivolous divorces, since the wife could not return to her first husband. </w:t>
      </w:r>
      <w:r>
        <w:rPr>
          <w:rFonts w:eastAsiaTheme="minorHAnsi"/>
        </w:rPr>
        <w:t>(TLSB)</w:t>
      </w:r>
    </w:p>
    <w:p w:rsidR="00111D35" w:rsidRPr="00111D35" w:rsidRDefault="00111D35" w:rsidP="00111D35">
      <w:pPr>
        <w:autoSpaceDE w:val="0"/>
        <w:autoSpaceDN w:val="0"/>
        <w:adjustRightInd w:val="0"/>
        <w:spacing w:before="180"/>
        <w:ind w:firstLine="720"/>
        <w:rPr>
          <w:rFonts w:eastAsiaTheme="minorHAnsi"/>
        </w:rPr>
      </w:pPr>
      <w:r w:rsidRPr="00111D35">
        <w:rPr>
          <w:rFonts w:eastAsiaTheme="minorHAnsi"/>
          <w:i/>
        </w:rPr>
        <w:t>abomination</w:t>
      </w:r>
      <w:r w:rsidRPr="00111D35">
        <w:rPr>
          <w:rFonts w:eastAsiaTheme="minorHAnsi"/>
        </w:rPr>
        <w:t>. All forms of sexual impur</w:t>
      </w:r>
      <w:r>
        <w:rPr>
          <w:rFonts w:eastAsiaTheme="minorHAnsi"/>
        </w:rPr>
        <w:t>ity are disgusting to the Lord. (TLSB)</w:t>
      </w:r>
    </w:p>
    <w:p w:rsidR="00111D35" w:rsidRPr="00111D35" w:rsidRDefault="00111D35" w:rsidP="00111D35">
      <w:pPr>
        <w:autoSpaceDE w:val="0"/>
        <w:autoSpaceDN w:val="0"/>
        <w:adjustRightInd w:val="0"/>
        <w:spacing w:before="180"/>
        <w:rPr>
          <w:rFonts w:eastAsiaTheme="minorHAnsi"/>
        </w:rPr>
      </w:pPr>
      <w:r w:rsidRPr="00111D35">
        <w:rPr>
          <w:rFonts w:eastAsiaTheme="minorHAnsi"/>
        </w:rPr>
        <w:t xml:space="preserve"> </w:t>
      </w:r>
      <w:r w:rsidRPr="00111D35">
        <w:rPr>
          <w:rFonts w:eastAsiaTheme="minorHAnsi"/>
          <w:b/>
        </w:rPr>
        <w:t>24:1–4</w:t>
      </w:r>
      <w:r w:rsidRPr="00111D35">
        <w:rPr>
          <w:rFonts w:eastAsiaTheme="minorHAnsi"/>
        </w:rPr>
        <w:t xml:space="preserve"> Jesus explained that Moses only allowed laws about divorce because of “hardness of heart” (Mt 19:8). Israel’s hardness of heart made it necessary for Moses to give divorce laws despite all the laws about family and morality that the Lord had already given through Moses. Yet, in all circumstances, the Lord does not simply tolerate</w:t>
      </w:r>
      <w:r>
        <w:rPr>
          <w:rFonts w:eastAsiaTheme="minorHAnsi"/>
        </w:rPr>
        <w:t xml:space="preserve"> </w:t>
      </w:r>
      <w:r w:rsidRPr="00111D35">
        <w:rPr>
          <w:rFonts w:eastAsiaTheme="minorHAnsi"/>
        </w:rPr>
        <w:t>sin but calls people to repent and to have their hearts changed by His Word of grace. • Lord, teach us to pray with David, “Create in me a clean heart, O God, and renew a right spirit within me” (Ps 51:10). Amen.</w:t>
      </w:r>
      <w:r>
        <w:rPr>
          <w:rFonts w:eastAsiaTheme="minorHAnsi"/>
        </w:rPr>
        <w:t xml:space="preserve"> (TLSB)</w:t>
      </w:r>
    </w:p>
    <w:p w:rsidR="00111D35" w:rsidRPr="00C65D1B" w:rsidRDefault="00111D35" w:rsidP="00C65D1B">
      <w:pPr>
        <w:autoSpaceDE w:val="0"/>
        <w:autoSpaceDN w:val="0"/>
        <w:adjustRightInd w:val="0"/>
        <w:rPr>
          <w:rFonts w:ascii="Arial" w:hAnsi="Arial" w:cs="Arial"/>
        </w:rPr>
      </w:pPr>
    </w:p>
    <w:p w:rsidR="00156DE7" w:rsidRDefault="00156DE7" w:rsidP="00156DE7">
      <w:pPr>
        <w:autoSpaceDE w:val="0"/>
        <w:autoSpaceDN w:val="0"/>
        <w:adjustRightInd w:val="0"/>
        <w:rPr>
          <w:rFonts w:ascii="Arial" w:hAnsi="Arial" w:cs="Arial"/>
        </w:rPr>
      </w:pPr>
      <w:r w:rsidRPr="00156DE7">
        <w:rPr>
          <w:rFonts w:ascii="Arial" w:eastAsiaTheme="minorHAnsi" w:hAnsi="Arial" w:cs="Arial"/>
          <w:b/>
        </w:rPr>
        <w:t>24:5</w:t>
      </w:r>
      <w:r w:rsidRPr="00156DE7">
        <w:rPr>
          <w:rFonts w:ascii="Arial" w:eastAsiaTheme="minorHAnsi" w:hAnsi="Arial" w:cs="Arial"/>
        </w:rPr>
        <w:t xml:space="preserve">    </w:t>
      </w:r>
      <w:r w:rsidRPr="00156DE7">
        <w:rPr>
          <w:rFonts w:ascii="Arial" w:eastAsiaTheme="minorHAnsi" w:hAnsi="Arial" w:cs="Arial"/>
          <w:i/>
        </w:rPr>
        <w:t>happiness.</w:t>
      </w:r>
      <w:r w:rsidRPr="00156DE7">
        <w:rPr>
          <w:rFonts w:ascii="Arial" w:eastAsiaTheme="minorHAnsi" w:hAnsi="Arial" w:cs="Arial"/>
        </w:rPr>
        <w:t xml:space="preserve"> Marital bliss was held in high regard.</w:t>
      </w:r>
      <w:r w:rsidR="00C65D1B" w:rsidRPr="00C65D1B">
        <w:rPr>
          <w:rFonts w:ascii="Arial" w:hAnsi="Arial" w:cs="Arial"/>
        </w:rPr>
        <w:t xml:space="preserve"> </w:t>
      </w:r>
      <w:r w:rsidR="00C65D1B">
        <w:rPr>
          <w:rFonts w:ascii="Arial" w:hAnsi="Arial" w:cs="Arial"/>
        </w:rPr>
        <w:t>(CSB)</w:t>
      </w:r>
    </w:p>
    <w:p w:rsidR="00111D35" w:rsidRDefault="00111D35" w:rsidP="00156DE7">
      <w:pPr>
        <w:autoSpaceDE w:val="0"/>
        <w:autoSpaceDN w:val="0"/>
        <w:adjustRightInd w:val="0"/>
        <w:rPr>
          <w:rFonts w:ascii="Arial" w:hAnsi="Arial" w:cs="Arial"/>
        </w:rPr>
      </w:pPr>
    </w:p>
    <w:p w:rsidR="00111D35" w:rsidRDefault="00111D35" w:rsidP="00156DE7">
      <w:pPr>
        <w:autoSpaceDE w:val="0"/>
        <w:autoSpaceDN w:val="0"/>
        <w:adjustRightInd w:val="0"/>
        <w:rPr>
          <w:rFonts w:ascii="Arial" w:hAnsi="Arial" w:cs="Arial"/>
        </w:rPr>
      </w:pPr>
      <w:r w:rsidRPr="00111D35">
        <w:rPr>
          <w:rFonts w:eastAsiaTheme="minorHAnsi"/>
        </w:rPr>
        <w:t>Establishment of a stable family is given priority above civic responsibilities.</w:t>
      </w:r>
      <w:r>
        <w:rPr>
          <w:rFonts w:eastAsiaTheme="minorHAnsi"/>
        </w:rPr>
        <w:t xml:space="preserve"> (TLSB)</w:t>
      </w:r>
    </w:p>
    <w:p w:rsidR="00C65D1B" w:rsidRPr="00156DE7" w:rsidRDefault="00C65D1B" w:rsidP="00156DE7">
      <w:pPr>
        <w:autoSpaceDE w:val="0"/>
        <w:autoSpaceDN w:val="0"/>
        <w:adjustRightInd w:val="0"/>
        <w:rPr>
          <w:rFonts w:ascii="Arial" w:eastAsiaTheme="minorHAnsi" w:hAnsi="Arial" w:cs="Arial"/>
        </w:rPr>
      </w:pPr>
    </w:p>
    <w:p w:rsidR="00156DE7" w:rsidRDefault="00156DE7" w:rsidP="00156DE7">
      <w:pPr>
        <w:autoSpaceDE w:val="0"/>
        <w:autoSpaceDN w:val="0"/>
        <w:adjustRightInd w:val="0"/>
        <w:rPr>
          <w:rFonts w:ascii="Arial" w:hAnsi="Arial" w:cs="Arial"/>
        </w:rPr>
      </w:pPr>
      <w:r w:rsidRPr="00156DE7">
        <w:rPr>
          <w:rFonts w:ascii="Arial" w:eastAsiaTheme="minorHAnsi" w:hAnsi="Arial" w:cs="Arial"/>
          <w:b/>
        </w:rPr>
        <w:t>24:6</w:t>
      </w:r>
      <w:r w:rsidRPr="00156DE7">
        <w:rPr>
          <w:rFonts w:ascii="Arial" w:eastAsiaTheme="minorHAnsi" w:hAnsi="Arial" w:cs="Arial"/>
        </w:rPr>
        <w:t xml:space="preserve">    </w:t>
      </w:r>
      <w:r w:rsidRPr="00156DE7">
        <w:rPr>
          <w:rFonts w:ascii="Arial" w:eastAsiaTheme="minorHAnsi" w:hAnsi="Arial" w:cs="Arial"/>
          <w:i/>
        </w:rPr>
        <w:t>millstones.</w:t>
      </w:r>
      <w:r w:rsidRPr="00156DE7">
        <w:rPr>
          <w:rFonts w:ascii="Arial" w:eastAsiaTheme="minorHAnsi" w:hAnsi="Arial" w:cs="Arial"/>
        </w:rPr>
        <w:t xml:space="preserve"> Used for grinding grain for flour and daily food (see note on Jdg 9:53).</w:t>
      </w:r>
      <w:r w:rsidR="00C65D1B" w:rsidRPr="00C65D1B">
        <w:rPr>
          <w:rFonts w:ascii="Arial" w:hAnsi="Arial" w:cs="Arial"/>
        </w:rPr>
        <w:t xml:space="preserve"> </w:t>
      </w:r>
      <w:r w:rsidR="00C65D1B">
        <w:rPr>
          <w:rFonts w:ascii="Arial" w:hAnsi="Arial" w:cs="Arial"/>
        </w:rPr>
        <w:t>(CSB)</w:t>
      </w:r>
    </w:p>
    <w:p w:rsidR="00C65D1B" w:rsidRDefault="00C65D1B" w:rsidP="00156DE7">
      <w:pPr>
        <w:autoSpaceDE w:val="0"/>
        <w:autoSpaceDN w:val="0"/>
        <w:adjustRightInd w:val="0"/>
        <w:rPr>
          <w:rFonts w:ascii="Arial" w:eastAsiaTheme="minorHAnsi" w:hAnsi="Arial" w:cs="Arial"/>
        </w:rPr>
      </w:pPr>
    </w:p>
    <w:p w:rsidR="00111D35" w:rsidRDefault="00111D35" w:rsidP="00156DE7">
      <w:pPr>
        <w:autoSpaceDE w:val="0"/>
        <w:autoSpaceDN w:val="0"/>
        <w:adjustRightInd w:val="0"/>
        <w:rPr>
          <w:rFonts w:eastAsiaTheme="minorHAnsi"/>
        </w:rPr>
      </w:pPr>
      <w:r w:rsidRPr="00111D35">
        <w:rPr>
          <w:rFonts w:eastAsiaTheme="minorHAnsi"/>
        </w:rPr>
        <w:t xml:space="preserve">Women usually ground meal with a mill and baked bread each day. Taking a family’s mill would threaten people’s lives. </w:t>
      </w:r>
      <w:r>
        <w:rPr>
          <w:rFonts w:eastAsiaTheme="minorHAnsi"/>
        </w:rPr>
        <w:t>(TLSB)</w:t>
      </w:r>
    </w:p>
    <w:p w:rsidR="00111D35" w:rsidRDefault="00111D35" w:rsidP="00156DE7">
      <w:pPr>
        <w:autoSpaceDE w:val="0"/>
        <w:autoSpaceDN w:val="0"/>
        <w:adjustRightInd w:val="0"/>
        <w:rPr>
          <w:rFonts w:eastAsiaTheme="minorHAnsi"/>
        </w:rPr>
      </w:pPr>
    </w:p>
    <w:p w:rsidR="00111D35" w:rsidRDefault="00111D35" w:rsidP="00111D35">
      <w:pPr>
        <w:autoSpaceDE w:val="0"/>
        <w:autoSpaceDN w:val="0"/>
        <w:adjustRightInd w:val="0"/>
        <w:ind w:firstLine="720"/>
        <w:rPr>
          <w:rFonts w:ascii="Arial" w:eastAsiaTheme="minorHAnsi" w:hAnsi="Arial" w:cs="Arial"/>
        </w:rPr>
      </w:pPr>
      <w:r w:rsidRPr="00111D35">
        <w:rPr>
          <w:rFonts w:eastAsiaTheme="minorHAnsi"/>
          <w:i/>
        </w:rPr>
        <w:t>pledge</w:t>
      </w:r>
      <w:r w:rsidRPr="00111D35">
        <w:rPr>
          <w:rFonts w:eastAsiaTheme="minorHAnsi"/>
        </w:rPr>
        <w:t>. Security for a loan that a lender demanded of the borrower (cf vv 10–13, 17).</w:t>
      </w:r>
      <w:r>
        <w:rPr>
          <w:rFonts w:eastAsiaTheme="minorHAnsi"/>
        </w:rPr>
        <w:t xml:space="preserve"> (TLSB)</w:t>
      </w:r>
    </w:p>
    <w:p w:rsidR="00111D35" w:rsidRPr="00156DE7" w:rsidRDefault="00111D35" w:rsidP="00156DE7">
      <w:pPr>
        <w:autoSpaceDE w:val="0"/>
        <w:autoSpaceDN w:val="0"/>
        <w:adjustRightInd w:val="0"/>
        <w:rPr>
          <w:rFonts w:ascii="Arial" w:eastAsiaTheme="minorHAnsi" w:hAnsi="Arial" w:cs="Arial"/>
        </w:rPr>
      </w:pPr>
    </w:p>
    <w:p w:rsidR="00C65D1B" w:rsidRDefault="00156DE7" w:rsidP="00156DE7">
      <w:pPr>
        <w:autoSpaceDE w:val="0"/>
        <w:autoSpaceDN w:val="0"/>
        <w:adjustRightInd w:val="0"/>
        <w:rPr>
          <w:rFonts w:ascii="Arial" w:hAnsi="Arial" w:cs="Arial"/>
        </w:rPr>
      </w:pPr>
      <w:r w:rsidRPr="00156DE7">
        <w:rPr>
          <w:rFonts w:ascii="Arial" w:eastAsiaTheme="minorHAnsi" w:hAnsi="Arial" w:cs="Arial"/>
          <w:b/>
        </w:rPr>
        <w:t>24:7</w:t>
      </w:r>
      <w:r w:rsidRPr="00156DE7">
        <w:rPr>
          <w:rFonts w:ascii="Arial" w:eastAsiaTheme="minorHAnsi" w:hAnsi="Arial" w:cs="Arial"/>
        </w:rPr>
        <w:t xml:space="preserve">    </w:t>
      </w:r>
      <w:r w:rsidRPr="00156DE7">
        <w:rPr>
          <w:rFonts w:ascii="Arial" w:eastAsiaTheme="minorHAnsi" w:hAnsi="Arial" w:cs="Arial"/>
          <w:i/>
        </w:rPr>
        <w:t>as a slave.</w:t>
      </w:r>
      <w:r w:rsidRPr="00156DE7">
        <w:rPr>
          <w:rFonts w:ascii="Arial" w:eastAsiaTheme="minorHAnsi" w:hAnsi="Arial" w:cs="Arial"/>
        </w:rPr>
        <w:t xml:space="preserve"> Cf. 23:15. </w:t>
      </w:r>
      <w:r w:rsidR="00C65D1B">
        <w:rPr>
          <w:rFonts w:ascii="Arial" w:hAnsi="Arial" w:cs="Arial"/>
        </w:rPr>
        <w:t>(CSB)</w:t>
      </w:r>
    </w:p>
    <w:p w:rsidR="00C65D1B" w:rsidRDefault="00C65D1B" w:rsidP="00156DE7">
      <w:pPr>
        <w:autoSpaceDE w:val="0"/>
        <w:autoSpaceDN w:val="0"/>
        <w:adjustRightInd w:val="0"/>
        <w:rPr>
          <w:rFonts w:ascii="Arial" w:hAnsi="Arial" w:cs="Arial"/>
        </w:rPr>
      </w:pPr>
    </w:p>
    <w:p w:rsidR="00156DE7" w:rsidRDefault="00C65D1B" w:rsidP="00156DE7">
      <w:pPr>
        <w:autoSpaceDE w:val="0"/>
        <w:autoSpaceDN w:val="0"/>
        <w:adjustRightInd w:val="0"/>
        <w:rPr>
          <w:rFonts w:ascii="Arial" w:hAnsi="Arial" w:cs="Arial"/>
        </w:rPr>
      </w:pPr>
      <w:r>
        <w:rPr>
          <w:rFonts w:ascii="Arial" w:hAnsi="Arial" w:cs="Arial"/>
        </w:rPr>
        <w:t xml:space="preserve">          </w:t>
      </w:r>
      <w:r w:rsidR="00156DE7" w:rsidRPr="00156DE7">
        <w:rPr>
          <w:rFonts w:ascii="Arial" w:eastAsiaTheme="minorHAnsi" w:hAnsi="Arial" w:cs="Arial"/>
          <w:i/>
        </w:rPr>
        <w:t>You must purge the evil from among you.</w:t>
      </w:r>
      <w:r w:rsidR="00156DE7" w:rsidRPr="00156DE7">
        <w:rPr>
          <w:rFonts w:ascii="Arial" w:eastAsiaTheme="minorHAnsi" w:hAnsi="Arial" w:cs="Arial"/>
        </w:rPr>
        <w:t xml:space="preserve"> See note on 13:5.</w:t>
      </w:r>
      <w:r w:rsidRPr="00C65D1B">
        <w:rPr>
          <w:rFonts w:ascii="Arial" w:hAnsi="Arial" w:cs="Arial"/>
        </w:rPr>
        <w:t xml:space="preserve"> </w:t>
      </w:r>
      <w:r>
        <w:rPr>
          <w:rFonts w:ascii="Arial" w:hAnsi="Arial" w:cs="Arial"/>
        </w:rPr>
        <w:t>(CSB)</w:t>
      </w:r>
    </w:p>
    <w:p w:rsidR="00111D35" w:rsidRDefault="00111D35" w:rsidP="00156DE7">
      <w:pPr>
        <w:autoSpaceDE w:val="0"/>
        <w:autoSpaceDN w:val="0"/>
        <w:adjustRightInd w:val="0"/>
        <w:rPr>
          <w:rFonts w:ascii="Arial" w:hAnsi="Arial" w:cs="Arial"/>
        </w:rPr>
      </w:pPr>
    </w:p>
    <w:p w:rsidR="00111D35" w:rsidRDefault="00111D35" w:rsidP="00156DE7">
      <w:pPr>
        <w:autoSpaceDE w:val="0"/>
        <w:autoSpaceDN w:val="0"/>
        <w:adjustRightInd w:val="0"/>
        <w:rPr>
          <w:rFonts w:ascii="Arial" w:hAnsi="Arial" w:cs="Arial"/>
        </w:rPr>
      </w:pPr>
      <w:r w:rsidRPr="00111D35">
        <w:rPr>
          <w:rFonts w:eastAsiaTheme="minorHAnsi"/>
        </w:rPr>
        <w:t>Kidnapping for the purpose of selling someone into slavery was widespread in the ancient Near East.</w:t>
      </w:r>
      <w:r>
        <w:rPr>
          <w:rFonts w:eastAsiaTheme="minorHAnsi"/>
        </w:rPr>
        <w:t xml:space="preserve"> (TLSB)</w:t>
      </w:r>
    </w:p>
    <w:p w:rsidR="00C65D1B" w:rsidRPr="00156DE7" w:rsidRDefault="00C65D1B" w:rsidP="00156DE7">
      <w:pPr>
        <w:autoSpaceDE w:val="0"/>
        <w:autoSpaceDN w:val="0"/>
        <w:adjustRightInd w:val="0"/>
        <w:rPr>
          <w:rFonts w:ascii="Arial" w:eastAsiaTheme="minorHAnsi" w:hAnsi="Arial" w:cs="Arial"/>
        </w:rPr>
      </w:pPr>
    </w:p>
    <w:p w:rsidR="00156DE7" w:rsidRDefault="00156DE7" w:rsidP="00156DE7">
      <w:pPr>
        <w:autoSpaceDE w:val="0"/>
        <w:autoSpaceDN w:val="0"/>
        <w:adjustRightInd w:val="0"/>
        <w:rPr>
          <w:rFonts w:ascii="Arial" w:hAnsi="Arial" w:cs="Arial"/>
        </w:rPr>
      </w:pPr>
      <w:r w:rsidRPr="00156DE7">
        <w:rPr>
          <w:rFonts w:ascii="Arial" w:eastAsiaTheme="minorHAnsi" w:hAnsi="Arial" w:cs="Arial"/>
          <w:b/>
        </w:rPr>
        <w:t>24:8</w:t>
      </w:r>
      <w:r w:rsidRPr="00156DE7">
        <w:rPr>
          <w:rFonts w:ascii="Arial" w:eastAsiaTheme="minorHAnsi" w:hAnsi="Arial" w:cs="Arial"/>
        </w:rPr>
        <w:t xml:space="preserve">    </w:t>
      </w:r>
      <w:r w:rsidRPr="00156DE7">
        <w:rPr>
          <w:rFonts w:ascii="Arial" w:eastAsiaTheme="minorHAnsi" w:hAnsi="Arial" w:cs="Arial"/>
          <w:i/>
        </w:rPr>
        <w:t>leprous diseases.</w:t>
      </w:r>
      <w:r w:rsidRPr="00156DE7">
        <w:rPr>
          <w:rFonts w:ascii="Arial" w:eastAsiaTheme="minorHAnsi" w:hAnsi="Arial" w:cs="Arial"/>
        </w:rPr>
        <w:t xml:space="preserve"> See NIV text note; see also note on Lev 13:2.</w:t>
      </w:r>
      <w:r w:rsidR="00C65D1B" w:rsidRPr="00C65D1B">
        <w:rPr>
          <w:rFonts w:ascii="Arial" w:hAnsi="Arial" w:cs="Arial"/>
        </w:rPr>
        <w:t xml:space="preserve"> </w:t>
      </w:r>
      <w:r w:rsidR="00C65D1B">
        <w:rPr>
          <w:rFonts w:ascii="Arial" w:hAnsi="Arial" w:cs="Arial"/>
        </w:rPr>
        <w:t>(CSB)</w:t>
      </w:r>
    </w:p>
    <w:p w:rsidR="00111D35" w:rsidRDefault="00111D35" w:rsidP="00156DE7">
      <w:pPr>
        <w:autoSpaceDE w:val="0"/>
        <w:autoSpaceDN w:val="0"/>
        <w:adjustRightInd w:val="0"/>
        <w:rPr>
          <w:rFonts w:ascii="Arial" w:hAnsi="Arial" w:cs="Arial"/>
        </w:rPr>
      </w:pPr>
    </w:p>
    <w:p w:rsidR="00111D35" w:rsidRDefault="00111D35" w:rsidP="00111D35">
      <w:pPr>
        <w:autoSpaceDE w:val="0"/>
        <w:autoSpaceDN w:val="0"/>
        <w:adjustRightInd w:val="0"/>
        <w:ind w:firstLine="720"/>
        <w:rPr>
          <w:rFonts w:ascii="Arial" w:hAnsi="Arial" w:cs="Arial"/>
        </w:rPr>
      </w:pPr>
      <w:r w:rsidRPr="00111D35">
        <w:rPr>
          <w:rFonts w:eastAsiaTheme="minorHAnsi"/>
          <w:i/>
        </w:rPr>
        <w:t>As I commanded</w:t>
      </w:r>
      <w:r w:rsidRPr="00111D35">
        <w:rPr>
          <w:rFonts w:eastAsiaTheme="minorHAnsi"/>
        </w:rPr>
        <w:t>. Hus: “He who commands ought only to command things in agreement with the law, and the</w:t>
      </w:r>
      <w:r>
        <w:rPr>
          <w:rFonts w:eastAsiaTheme="minorHAnsi"/>
        </w:rPr>
        <w:t xml:space="preserve"> </w:t>
      </w:r>
      <w:r w:rsidRPr="00111D35">
        <w:rPr>
          <w:rFonts w:eastAsiaTheme="minorHAnsi"/>
        </w:rPr>
        <w:t>person obeying ought to the same extent to obey them and never act contrary to the will of God Almighty” (</w:t>
      </w:r>
      <w:r w:rsidRPr="00111D35">
        <w:rPr>
          <w:rFonts w:eastAsiaTheme="minorHAnsi"/>
          <w:i/>
        </w:rPr>
        <w:t>The Church</w:t>
      </w:r>
      <w:r w:rsidRPr="00111D35">
        <w:rPr>
          <w:rFonts w:eastAsiaTheme="minorHAnsi"/>
        </w:rPr>
        <w:t>, p 194).</w:t>
      </w:r>
      <w:r>
        <w:rPr>
          <w:rFonts w:eastAsiaTheme="minorHAnsi"/>
        </w:rPr>
        <w:t xml:space="preserve"> (TLSB)</w:t>
      </w:r>
    </w:p>
    <w:p w:rsidR="00C65D1B" w:rsidRPr="00156DE7" w:rsidRDefault="00C65D1B" w:rsidP="00156DE7">
      <w:pPr>
        <w:autoSpaceDE w:val="0"/>
        <w:autoSpaceDN w:val="0"/>
        <w:adjustRightInd w:val="0"/>
        <w:rPr>
          <w:rFonts w:ascii="Arial" w:eastAsiaTheme="minorHAnsi" w:hAnsi="Arial" w:cs="Arial"/>
        </w:rPr>
      </w:pPr>
    </w:p>
    <w:p w:rsidR="00156DE7" w:rsidRDefault="00156DE7" w:rsidP="00156DE7">
      <w:pPr>
        <w:autoSpaceDE w:val="0"/>
        <w:autoSpaceDN w:val="0"/>
        <w:adjustRightInd w:val="0"/>
        <w:rPr>
          <w:rFonts w:ascii="Arial" w:hAnsi="Arial" w:cs="Arial"/>
        </w:rPr>
      </w:pPr>
      <w:r w:rsidRPr="00156DE7">
        <w:rPr>
          <w:rFonts w:ascii="Arial" w:eastAsiaTheme="minorHAnsi" w:hAnsi="Arial" w:cs="Arial"/>
          <w:b/>
        </w:rPr>
        <w:t>24:9, 18, 22</w:t>
      </w:r>
      <w:r w:rsidRPr="00156DE7">
        <w:rPr>
          <w:rFonts w:ascii="Arial" w:eastAsiaTheme="minorHAnsi" w:hAnsi="Arial" w:cs="Arial"/>
        </w:rPr>
        <w:t xml:space="preserve">    </w:t>
      </w:r>
      <w:r w:rsidRPr="00156DE7">
        <w:rPr>
          <w:rFonts w:ascii="Arial" w:eastAsiaTheme="minorHAnsi" w:hAnsi="Arial" w:cs="Arial"/>
          <w:i/>
        </w:rPr>
        <w:t>Remember.</w:t>
      </w:r>
      <w:r w:rsidRPr="00156DE7">
        <w:rPr>
          <w:rFonts w:ascii="Arial" w:eastAsiaTheme="minorHAnsi" w:hAnsi="Arial" w:cs="Arial"/>
        </w:rPr>
        <w:t xml:space="preserve"> See note on 4:10.</w:t>
      </w:r>
      <w:r w:rsidR="00C65D1B" w:rsidRPr="00C65D1B">
        <w:rPr>
          <w:rFonts w:ascii="Arial" w:hAnsi="Arial" w:cs="Arial"/>
        </w:rPr>
        <w:t xml:space="preserve"> </w:t>
      </w:r>
      <w:r w:rsidR="00C65D1B">
        <w:rPr>
          <w:rFonts w:ascii="Arial" w:hAnsi="Arial" w:cs="Arial"/>
        </w:rPr>
        <w:t>(CSB)</w:t>
      </w:r>
    </w:p>
    <w:p w:rsidR="00C65D1B" w:rsidRPr="00156DE7" w:rsidRDefault="00C65D1B" w:rsidP="00156DE7">
      <w:pPr>
        <w:autoSpaceDE w:val="0"/>
        <w:autoSpaceDN w:val="0"/>
        <w:adjustRightInd w:val="0"/>
        <w:rPr>
          <w:rFonts w:ascii="Arial" w:eastAsiaTheme="minorHAnsi" w:hAnsi="Arial" w:cs="Arial"/>
        </w:rPr>
      </w:pPr>
    </w:p>
    <w:p w:rsidR="00156DE7" w:rsidRDefault="00156DE7" w:rsidP="00156DE7">
      <w:pPr>
        <w:autoSpaceDE w:val="0"/>
        <w:autoSpaceDN w:val="0"/>
        <w:adjustRightInd w:val="0"/>
        <w:rPr>
          <w:rFonts w:ascii="Arial" w:hAnsi="Arial" w:cs="Arial"/>
        </w:rPr>
      </w:pPr>
      <w:r w:rsidRPr="00156DE7">
        <w:rPr>
          <w:rFonts w:ascii="Arial" w:eastAsiaTheme="minorHAnsi" w:hAnsi="Arial" w:cs="Arial"/>
          <w:b/>
        </w:rPr>
        <w:t>24:10–13</w:t>
      </w:r>
      <w:r w:rsidRPr="00156DE7">
        <w:rPr>
          <w:rFonts w:ascii="Arial" w:eastAsiaTheme="minorHAnsi" w:hAnsi="Arial" w:cs="Arial"/>
        </w:rPr>
        <w:t xml:space="preserve">    See note on Ex 22:26–27.</w:t>
      </w:r>
      <w:r w:rsidR="00C65D1B" w:rsidRPr="00C65D1B">
        <w:rPr>
          <w:rFonts w:ascii="Arial" w:hAnsi="Arial" w:cs="Arial"/>
        </w:rPr>
        <w:t xml:space="preserve"> </w:t>
      </w:r>
      <w:r w:rsidR="00C65D1B">
        <w:rPr>
          <w:rFonts w:ascii="Arial" w:hAnsi="Arial" w:cs="Arial"/>
        </w:rPr>
        <w:t>(CSB)</w:t>
      </w:r>
    </w:p>
    <w:p w:rsidR="00C65D1B" w:rsidRDefault="00C65D1B" w:rsidP="00156DE7">
      <w:pPr>
        <w:autoSpaceDE w:val="0"/>
        <w:autoSpaceDN w:val="0"/>
        <w:adjustRightInd w:val="0"/>
        <w:rPr>
          <w:rFonts w:ascii="Arial" w:eastAsiaTheme="minorHAnsi" w:hAnsi="Arial" w:cs="Arial"/>
        </w:rPr>
      </w:pPr>
    </w:p>
    <w:p w:rsidR="00111D35" w:rsidRDefault="00111D35" w:rsidP="00156DE7">
      <w:pPr>
        <w:autoSpaceDE w:val="0"/>
        <w:autoSpaceDN w:val="0"/>
        <w:adjustRightInd w:val="0"/>
        <w:rPr>
          <w:rFonts w:eastAsiaTheme="minorHAnsi"/>
        </w:rPr>
      </w:pPr>
      <w:r w:rsidRPr="00111D35">
        <w:rPr>
          <w:rFonts w:eastAsiaTheme="minorHAnsi"/>
          <w:b/>
        </w:rPr>
        <w:t>24:10–11</w:t>
      </w:r>
      <w:r w:rsidRPr="00111D35">
        <w:rPr>
          <w:rFonts w:eastAsiaTheme="minorHAnsi"/>
        </w:rPr>
        <w:t xml:space="preserve"> Shows consideration for someone forced to borrow. The borrower has the right to select what pledge he chooses to give, not the lender</w:t>
      </w:r>
      <w:r>
        <w:rPr>
          <w:rFonts w:eastAsiaTheme="minorHAnsi"/>
        </w:rPr>
        <w:t>. (TLSB)</w:t>
      </w:r>
    </w:p>
    <w:p w:rsidR="00111D35" w:rsidRDefault="00111D35" w:rsidP="00156DE7">
      <w:pPr>
        <w:autoSpaceDE w:val="0"/>
        <w:autoSpaceDN w:val="0"/>
        <w:adjustRightInd w:val="0"/>
        <w:rPr>
          <w:rFonts w:eastAsiaTheme="minorHAnsi"/>
        </w:rPr>
      </w:pPr>
    </w:p>
    <w:p w:rsidR="00111D35" w:rsidRDefault="00111D35" w:rsidP="00156DE7">
      <w:pPr>
        <w:autoSpaceDE w:val="0"/>
        <w:autoSpaceDN w:val="0"/>
        <w:adjustRightInd w:val="0"/>
        <w:rPr>
          <w:rFonts w:eastAsiaTheme="minorHAnsi"/>
        </w:rPr>
      </w:pPr>
      <w:r w:rsidRPr="00111D35">
        <w:rPr>
          <w:rFonts w:eastAsiaTheme="minorHAnsi"/>
          <w:b/>
        </w:rPr>
        <w:t>24:12–13</w:t>
      </w:r>
      <w:r w:rsidRPr="00111D35">
        <w:rPr>
          <w:rFonts w:eastAsiaTheme="minorHAnsi"/>
        </w:rPr>
        <w:t xml:space="preserve"> Should a poor person offer his cloak as security for a loan, the lender was required to return it </w:t>
      </w:r>
      <w:r>
        <w:rPr>
          <w:rFonts w:eastAsiaTheme="minorHAnsi"/>
        </w:rPr>
        <w:t>by nightfall. (TLSB)</w:t>
      </w:r>
    </w:p>
    <w:p w:rsidR="00111D35" w:rsidRDefault="00111D35" w:rsidP="00156DE7">
      <w:pPr>
        <w:autoSpaceDE w:val="0"/>
        <w:autoSpaceDN w:val="0"/>
        <w:adjustRightInd w:val="0"/>
        <w:rPr>
          <w:rFonts w:eastAsiaTheme="minorHAnsi"/>
        </w:rPr>
      </w:pPr>
    </w:p>
    <w:p w:rsidR="00111D35" w:rsidRPr="00111D35" w:rsidRDefault="00111D35" w:rsidP="00111D35">
      <w:pPr>
        <w:autoSpaceDE w:val="0"/>
        <w:autoSpaceDN w:val="0"/>
        <w:adjustRightInd w:val="0"/>
        <w:ind w:firstLine="720"/>
        <w:rPr>
          <w:rFonts w:eastAsiaTheme="minorHAnsi"/>
        </w:rPr>
      </w:pPr>
      <w:r w:rsidRPr="00111D35">
        <w:rPr>
          <w:rFonts w:eastAsiaTheme="minorHAnsi"/>
          <w:i/>
        </w:rPr>
        <w:t>righteousness for you</w:t>
      </w:r>
      <w:r w:rsidRPr="00111D35">
        <w:rPr>
          <w:rFonts w:eastAsiaTheme="minorHAnsi"/>
        </w:rPr>
        <w:t>. Chem</w:t>
      </w:r>
      <w:r>
        <w:rPr>
          <w:rFonts w:eastAsiaTheme="minorHAnsi"/>
        </w:rPr>
        <w:t>nitz</w:t>
      </w:r>
      <w:r w:rsidRPr="00111D35">
        <w:rPr>
          <w:rFonts w:eastAsiaTheme="minorHAnsi"/>
        </w:rPr>
        <w:t>: “To give a pledge back to the poor is certainly a good and righteous work, and yet it is not such a work that—if measured by the rigorous standard of the Law—would merit the title of ‘righteousness.’ … Hence, because the person has already been justified, the term ‘righteousness’ has already been assigned to him” (</w:t>
      </w:r>
      <w:r w:rsidRPr="00111D35">
        <w:rPr>
          <w:rFonts w:eastAsiaTheme="minorHAnsi"/>
          <w:i/>
        </w:rPr>
        <w:t>LTh</w:t>
      </w:r>
      <w:r w:rsidRPr="00111D35">
        <w:rPr>
          <w:rFonts w:eastAsiaTheme="minorHAnsi"/>
        </w:rPr>
        <w:t xml:space="preserve"> 2:646).</w:t>
      </w:r>
      <w:r>
        <w:rPr>
          <w:rFonts w:eastAsiaTheme="minorHAnsi"/>
        </w:rPr>
        <w:t xml:space="preserve"> (TLSB)</w:t>
      </w:r>
    </w:p>
    <w:p w:rsidR="00111D35" w:rsidRPr="00156DE7" w:rsidRDefault="00111D35" w:rsidP="00156DE7">
      <w:pPr>
        <w:autoSpaceDE w:val="0"/>
        <w:autoSpaceDN w:val="0"/>
        <w:adjustRightInd w:val="0"/>
        <w:rPr>
          <w:rFonts w:ascii="Arial" w:eastAsiaTheme="minorHAnsi" w:hAnsi="Arial" w:cs="Arial"/>
        </w:rPr>
      </w:pPr>
    </w:p>
    <w:p w:rsidR="00156DE7" w:rsidRDefault="00156DE7" w:rsidP="00156DE7">
      <w:pPr>
        <w:autoSpaceDE w:val="0"/>
        <w:autoSpaceDN w:val="0"/>
        <w:adjustRightInd w:val="0"/>
        <w:rPr>
          <w:rFonts w:ascii="Arial" w:hAnsi="Arial" w:cs="Arial"/>
        </w:rPr>
      </w:pPr>
      <w:r w:rsidRPr="00156DE7">
        <w:rPr>
          <w:rFonts w:ascii="Arial" w:eastAsiaTheme="minorHAnsi" w:hAnsi="Arial" w:cs="Arial"/>
          <w:b/>
        </w:rPr>
        <w:t>24:16</w:t>
      </w:r>
      <w:r w:rsidRPr="00156DE7">
        <w:rPr>
          <w:rFonts w:ascii="Arial" w:eastAsiaTheme="minorHAnsi" w:hAnsi="Arial" w:cs="Arial"/>
        </w:rPr>
        <w:t xml:space="preserve">    </w:t>
      </w:r>
      <w:r w:rsidRPr="00156DE7">
        <w:rPr>
          <w:rFonts w:ascii="Arial" w:eastAsiaTheme="minorHAnsi" w:hAnsi="Arial" w:cs="Arial"/>
          <w:i/>
        </w:rPr>
        <w:t>each is to die for his own sin.</w:t>
      </w:r>
      <w:r w:rsidRPr="00156DE7">
        <w:rPr>
          <w:rFonts w:ascii="Arial" w:eastAsiaTheme="minorHAnsi" w:hAnsi="Arial" w:cs="Arial"/>
        </w:rPr>
        <w:t xml:space="preserve"> See Eze 18:4 and note.</w:t>
      </w:r>
      <w:r w:rsidR="00C65D1B" w:rsidRPr="00C65D1B">
        <w:rPr>
          <w:rFonts w:ascii="Arial" w:hAnsi="Arial" w:cs="Arial"/>
        </w:rPr>
        <w:t xml:space="preserve"> </w:t>
      </w:r>
      <w:r w:rsidR="00C65D1B">
        <w:rPr>
          <w:rFonts w:ascii="Arial" w:hAnsi="Arial" w:cs="Arial"/>
        </w:rPr>
        <w:t>(CSB)</w:t>
      </w:r>
    </w:p>
    <w:p w:rsidR="00C65D1B" w:rsidRDefault="00C65D1B" w:rsidP="00156DE7">
      <w:pPr>
        <w:autoSpaceDE w:val="0"/>
        <w:autoSpaceDN w:val="0"/>
        <w:adjustRightInd w:val="0"/>
        <w:rPr>
          <w:rFonts w:ascii="Arial" w:eastAsiaTheme="minorHAnsi" w:hAnsi="Arial" w:cs="Arial"/>
        </w:rPr>
      </w:pPr>
    </w:p>
    <w:p w:rsidR="00111D35" w:rsidRDefault="001A6BEA" w:rsidP="00156DE7">
      <w:pPr>
        <w:autoSpaceDE w:val="0"/>
        <w:autoSpaceDN w:val="0"/>
        <w:adjustRightInd w:val="0"/>
        <w:rPr>
          <w:rFonts w:ascii="Arial" w:eastAsiaTheme="minorHAnsi" w:hAnsi="Arial" w:cs="Arial"/>
        </w:rPr>
      </w:pPr>
      <w:r w:rsidRPr="001A6BEA">
        <w:rPr>
          <w:rFonts w:eastAsiaTheme="minorHAnsi"/>
        </w:rPr>
        <w:t>Cypr: “Every one is himself held fast in his own sin; nor can one become guilty for another” (</w:t>
      </w:r>
      <w:r w:rsidRPr="001A6BEA">
        <w:rPr>
          <w:rFonts w:eastAsiaTheme="minorHAnsi"/>
          <w:i/>
        </w:rPr>
        <w:t>ANF</w:t>
      </w:r>
      <w:r w:rsidRPr="001A6BEA">
        <w:rPr>
          <w:rFonts w:eastAsiaTheme="minorHAnsi"/>
        </w:rPr>
        <w:t xml:space="preserve"> 5:334).</w:t>
      </w:r>
      <w:r>
        <w:rPr>
          <w:rFonts w:eastAsiaTheme="minorHAnsi"/>
        </w:rPr>
        <w:t xml:space="preserve"> (TLSB)</w:t>
      </w:r>
    </w:p>
    <w:p w:rsidR="00111D35" w:rsidRPr="00156DE7" w:rsidRDefault="00111D35" w:rsidP="00156DE7">
      <w:pPr>
        <w:autoSpaceDE w:val="0"/>
        <w:autoSpaceDN w:val="0"/>
        <w:adjustRightInd w:val="0"/>
        <w:rPr>
          <w:rFonts w:ascii="Arial" w:eastAsiaTheme="minorHAnsi" w:hAnsi="Arial" w:cs="Arial"/>
        </w:rPr>
      </w:pPr>
    </w:p>
    <w:p w:rsidR="00156DE7" w:rsidRDefault="00156DE7" w:rsidP="00156DE7">
      <w:pPr>
        <w:autoSpaceDE w:val="0"/>
        <w:autoSpaceDN w:val="0"/>
        <w:adjustRightInd w:val="0"/>
        <w:rPr>
          <w:rFonts w:ascii="Arial" w:hAnsi="Arial" w:cs="Arial"/>
        </w:rPr>
      </w:pPr>
      <w:r w:rsidRPr="00156DE7">
        <w:rPr>
          <w:rFonts w:ascii="Arial" w:eastAsiaTheme="minorHAnsi" w:hAnsi="Arial" w:cs="Arial"/>
          <w:b/>
        </w:rPr>
        <w:t>24:17–18</w:t>
      </w:r>
      <w:r w:rsidRPr="00156DE7">
        <w:rPr>
          <w:rFonts w:ascii="Arial" w:eastAsiaTheme="minorHAnsi" w:hAnsi="Arial" w:cs="Arial"/>
        </w:rPr>
        <w:t xml:space="preserve">    When the Israelites were in trouble, the Lord helped them. Therefore they were not to take advantage of others in difficulty.</w:t>
      </w:r>
      <w:r w:rsidR="00C65D1B" w:rsidRPr="00C65D1B">
        <w:rPr>
          <w:rFonts w:ascii="Arial" w:hAnsi="Arial" w:cs="Arial"/>
        </w:rPr>
        <w:t xml:space="preserve"> </w:t>
      </w:r>
      <w:r w:rsidR="00C65D1B">
        <w:rPr>
          <w:rFonts w:ascii="Arial" w:hAnsi="Arial" w:cs="Arial"/>
        </w:rPr>
        <w:t>(CSB)</w:t>
      </w:r>
    </w:p>
    <w:p w:rsidR="00C65D1B" w:rsidRDefault="00C65D1B" w:rsidP="00156DE7">
      <w:pPr>
        <w:autoSpaceDE w:val="0"/>
        <w:autoSpaceDN w:val="0"/>
        <w:adjustRightInd w:val="0"/>
        <w:rPr>
          <w:rFonts w:ascii="Arial" w:eastAsiaTheme="minorHAnsi" w:hAnsi="Arial" w:cs="Arial"/>
        </w:rPr>
      </w:pPr>
    </w:p>
    <w:p w:rsidR="001A6BEA" w:rsidRDefault="001A6BEA" w:rsidP="00156DE7">
      <w:pPr>
        <w:autoSpaceDE w:val="0"/>
        <w:autoSpaceDN w:val="0"/>
        <w:adjustRightInd w:val="0"/>
        <w:rPr>
          <w:rFonts w:ascii="Arial" w:eastAsiaTheme="minorHAnsi" w:hAnsi="Arial" w:cs="Arial"/>
        </w:rPr>
      </w:pPr>
      <w:r w:rsidRPr="001A6BEA">
        <w:rPr>
          <w:rFonts w:eastAsiaTheme="minorHAnsi"/>
          <w:b/>
        </w:rPr>
        <w:t>24:18</w:t>
      </w:r>
      <w:r w:rsidRPr="001A6BEA">
        <w:rPr>
          <w:rFonts w:eastAsiaTheme="minorHAnsi"/>
        </w:rPr>
        <w:t xml:space="preserve"> </w:t>
      </w:r>
      <w:r w:rsidRPr="001A6BEA">
        <w:rPr>
          <w:rFonts w:eastAsiaTheme="minorHAnsi"/>
          <w:i/>
        </w:rPr>
        <w:t>remember</w:t>
      </w:r>
      <w:r w:rsidRPr="001A6BEA">
        <w:rPr>
          <w:rFonts w:eastAsiaTheme="minorHAnsi"/>
        </w:rPr>
        <w:t>. Motivation for showing justice and love to the unfortunate (cf v 22).</w:t>
      </w:r>
      <w:r>
        <w:rPr>
          <w:rFonts w:eastAsiaTheme="minorHAnsi"/>
        </w:rPr>
        <w:t xml:space="preserve"> (TLSB)</w:t>
      </w:r>
    </w:p>
    <w:p w:rsidR="001A6BEA" w:rsidRPr="00156DE7" w:rsidRDefault="001A6BEA" w:rsidP="00156DE7">
      <w:pPr>
        <w:autoSpaceDE w:val="0"/>
        <w:autoSpaceDN w:val="0"/>
        <w:adjustRightInd w:val="0"/>
        <w:rPr>
          <w:rFonts w:ascii="Arial" w:eastAsiaTheme="minorHAnsi" w:hAnsi="Arial" w:cs="Arial"/>
        </w:rPr>
      </w:pPr>
    </w:p>
    <w:p w:rsidR="00156DE7" w:rsidRPr="00156DE7" w:rsidRDefault="00156DE7" w:rsidP="00156DE7">
      <w:pPr>
        <w:autoSpaceDE w:val="0"/>
        <w:autoSpaceDN w:val="0"/>
        <w:adjustRightInd w:val="0"/>
        <w:rPr>
          <w:rFonts w:ascii="Arial" w:eastAsiaTheme="minorHAnsi" w:hAnsi="Arial" w:cs="Arial"/>
        </w:rPr>
      </w:pPr>
      <w:r w:rsidRPr="00156DE7">
        <w:rPr>
          <w:rFonts w:ascii="Arial" w:eastAsiaTheme="minorHAnsi" w:hAnsi="Arial" w:cs="Arial"/>
          <w:b/>
        </w:rPr>
        <w:t>24:19–21</w:t>
      </w:r>
      <w:r w:rsidRPr="00156DE7">
        <w:rPr>
          <w:rFonts w:ascii="Arial" w:eastAsiaTheme="minorHAnsi" w:hAnsi="Arial" w:cs="Arial"/>
        </w:rPr>
        <w:t xml:space="preserve">    See note on Lev 19:9–10.</w:t>
      </w:r>
      <w:r w:rsidR="00C65D1B" w:rsidRPr="00C65D1B">
        <w:rPr>
          <w:rFonts w:ascii="Arial" w:hAnsi="Arial" w:cs="Arial"/>
        </w:rPr>
        <w:t xml:space="preserve"> </w:t>
      </w:r>
      <w:r w:rsidR="00C65D1B">
        <w:rPr>
          <w:rFonts w:ascii="Arial" w:hAnsi="Arial" w:cs="Arial"/>
        </w:rPr>
        <w:t>(CSB)</w:t>
      </w:r>
    </w:p>
    <w:p w:rsidR="00156DE7" w:rsidRDefault="00156DE7">
      <w:pPr>
        <w:rPr>
          <w:rFonts w:ascii="Arial" w:hAnsi="Arial" w:cs="Arial"/>
          <w:b/>
        </w:rPr>
      </w:pPr>
    </w:p>
    <w:p w:rsidR="00C65D1B" w:rsidRDefault="001A6BEA">
      <w:pPr>
        <w:rPr>
          <w:rFonts w:ascii="Arial" w:hAnsi="Arial" w:cs="Arial"/>
          <w:b/>
        </w:rPr>
      </w:pPr>
      <w:r w:rsidRPr="001A6BEA">
        <w:rPr>
          <w:rFonts w:eastAsiaTheme="minorHAnsi"/>
          <w:b/>
        </w:rPr>
        <w:t>24:19–22</w:t>
      </w:r>
      <w:r w:rsidRPr="001A6BEA">
        <w:rPr>
          <w:rFonts w:eastAsiaTheme="minorHAnsi"/>
        </w:rPr>
        <w:t xml:space="preserve"> Unripe or overlooked grain, olives, and grapes were to be left behind to show compassion for those who were allowed to glean for food (cf Ru 2:1–7). Care for the poor still required the poor to work.</w:t>
      </w:r>
      <w:r>
        <w:rPr>
          <w:rFonts w:eastAsiaTheme="minorHAnsi"/>
        </w:rPr>
        <w:t xml:space="preserve"> (TLSB)</w:t>
      </w:r>
      <w:bookmarkStart w:id="0" w:name="_GoBack"/>
      <w:bookmarkEnd w:id="0"/>
    </w:p>
    <w:p w:rsidR="00C65D1B" w:rsidRDefault="00C65D1B">
      <w:pPr>
        <w:rPr>
          <w:rFonts w:ascii="Arial" w:hAnsi="Arial" w:cs="Arial"/>
          <w:b/>
        </w:rPr>
      </w:pPr>
    </w:p>
    <w:p w:rsidR="00C65D1B" w:rsidRPr="00156DE7" w:rsidRDefault="00C65D1B">
      <w:pPr>
        <w:rPr>
          <w:rFonts w:ascii="Arial" w:hAnsi="Arial" w:cs="Arial"/>
          <w:b/>
        </w:rPr>
      </w:pPr>
    </w:p>
    <w:sectPr w:rsidR="00C65D1B" w:rsidRPr="00156D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5D" w:rsidRDefault="00513B5D" w:rsidP="00156DE7">
      <w:r>
        <w:separator/>
      </w:r>
    </w:p>
  </w:endnote>
  <w:endnote w:type="continuationSeparator" w:id="0">
    <w:p w:rsidR="00513B5D" w:rsidRDefault="00513B5D" w:rsidP="0015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063783"/>
      <w:docPartObj>
        <w:docPartGallery w:val="Page Numbers (Bottom of Page)"/>
        <w:docPartUnique/>
      </w:docPartObj>
    </w:sdtPr>
    <w:sdtEndPr>
      <w:rPr>
        <w:noProof/>
      </w:rPr>
    </w:sdtEndPr>
    <w:sdtContent>
      <w:p w:rsidR="00156DE7" w:rsidRDefault="00156DE7">
        <w:pPr>
          <w:pStyle w:val="Footer"/>
          <w:jc w:val="center"/>
        </w:pPr>
        <w:r>
          <w:fldChar w:fldCharType="begin"/>
        </w:r>
        <w:r>
          <w:instrText xml:space="preserve"> PAGE   \* MERGEFORMAT </w:instrText>
        </w:r>
        <w:r>
          <w:fldChar w:fldCharType="separate"/>
        </w:r>
        <w:r w:rsidR="00513B5D">
          <w:rPr>
            <w:noProof/>
          </w:rPr>
          <w:t>1</w:t>
        </w:r>
        <w:r>
          <w:rPr>
            <w:noProof/>
          </w:rPr>
          <w:fldChar w:fldCharType="end"/>
        </w:r>
      </w:p>
    </w:sdtContent>
  </w:sdt>
  <w:p w:rsidR="00156DE7" w:rsidRDefault="00156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5D" w:rsidRDefault="00513B5D" w:rsidP="00156DE7">
      <w:r>
        <w:separator/>
      </w:r>
    </w:p>
  </w:footnote>
  <w:footnote w:type="continuationSeparator" w:id="0">
    <w:p w:rsidR="00513B5D" w:rsidRDefault="00513B5D" w:rsidP="00156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39"/>
    <w:rsid w:val="000E1039"/>
    <w:rsid w:val="00111D35"/>
    <w:rsid w:val="00156DE7"/>
    <w:rsid w:val="001A6BEA"/>
    <w:rsid w:val="00513B5D"/>
    <w:rsid w:val="00764DC3"/>
    <w:rsid w:val="00B6263F"/>
    <w:rsid w:val="00C65D1B"/>
    <w:rsid w:val="00E1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DE7"/>
    <w:pPr>
      <w:tabs>
        <w:tab w:val="center" w:pos="4680"/>
        <w:tab w:val="right" w:pos="9360"/>
      </w:tabs>
    </w:pPr>
  </w:style>
  <w:style w:type="character" w:customStyle="1" w:styleId="HeaderChar">
    <w:name w:val="Header Char"/>
    <w:basedOn w:val="DefaultParagraphFont"/>
    <w:link w:val="Header"/>
    <w:uiPriority w:val="99"/>
    <w:rsid w:val="00156D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6DE7"/>
    <w:pPr>
      <w:tabs>
        <w:tab w:val="center" w:pos="4680"/>
        <w:tab w:val="right" w:pos="9360"/>
      </w:tabs>
    </w:pPr>
  </w:style>
  <w:style w:type="character" w:customStyle="1" w:styleId="FooterChar">
    <w:name w:val="Footer Char"/>
    <w:basedOn w:val="DefaultParagraphFont"/>
    <w:link w:val="Footer"/>
    <w:uiPriority w:val="99"/>
    <w:rsid w:val="00156DE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DE7"/>
    <w:pPr>
      <w:tabs>
        <w:tab w:val="center" w:pos="4680"/>
        <w:tab w:val="right" w:pos="9360"/>
      </w:tabs>
    </w:pPr>
  </w:style>
  <w:style w:type="character" w:customStyle="1" w:styleId="HeaderChar">
    <w:name w:val="Header Char"/>
    <w:basedOn w:val="DefaultParagraphFont"/>
    <w:link w:val="Header"/>
    <w:uiPriority w:val="99"/>
    <w:rsid w:val="00156D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6DE7"/>
    <w:pPr>
      <w:tabs>
        <w:tab w:val="center" w:pos="4680"/>
        <w:tab w:val="right" w:pos="9360"/>
      </w:tabs>
    </w:pPr>
  </w:style>
  <w:style w:type="character" w:customStyle="1" w:styleId="FooterChar">
    <w:name w:val="Footer Char"/>
    <w:basedOn w:val="DefaultParagraphFont"/>
    <w:link w:val="Footer"/>
    <w:uiPriority w:val="99"/>
    <w:rsid w:val="00156D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4</cp:revision>
  <dcterms:created xsi:type="dcterms:W3CDTF">2014-05-27T19:07:00Z</dcterms:created>
  <dcterms:modified xsi:type="dcterms:W3CDTF">2020-04-06T20:42:00Z</dcterms:modified>
</cp:coreProperties>
</file>