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FA" w:rsidRPr="00A82617" w:rsidRDefault="00910EFA" w:rsidP="00910EFA">
      <w:pPr>
        <w:jc w:val="center"/>
        <w:rPr>
          <w:rFonts w:ascii="Arial" w:hAnsi="Arial" w:cs="Arial"/>
          <w:sz w:val="48"/>
          <w:szCs w:val="48"/>
        </w:rPr>
      </w:pPr>
      <w:r w:rsidRPr="00A82617">
        <w:rPr>
          <w:rFonts w:ascii="Arial" w:hAnsi="Arial" w:cs="Arial"/>
          <w:sz w:val="48"/>
          <w:szCs w:val="48"/>
        </w:rPr>
        <w:t>EXODUS</w:t>
      </w:r>
    </w:p>
    <w:p w:rsidR="00910EFA" w:rsidRPr="00A82617" w:rsidRDefault="00910EFA" w:rsidP="00910EFA">
      <w:pPr>
        <w:jc w:val="center"/>
        <w:rPr>
          <w:rFonts w:ascii="Arial" w:hAnsi="Arial" w:cs="Arial"/>
          <w:sz w:val="36"/>
          <w:szCs w:val="36"/>
        </w:rPr>
      </w:pPr>
      <w:r w:rsidRPr="00A82617">
        <w:rPr>
          <w:rFonts w:ascii="Arial" w:hAnsi="Arial" w:cs="Arial"/>
          <w:sz w:val="36"/>
          <w:szCs w:val="36"/>
        </w:rPr>
        <w:t>Chapter 40</w:t>
      </w:r>
    </w:p>
    <w:p w:rsidR="003F7F2A" w:rsidRPr="00A82617" w:rsidRDefault="003F7F2A">
      <w:pPr>
        <w:rPr>
          <w:rFonts w:ascii="Arial" w:hAnsi="Arial" w:cs="Arial"/>
        </w:rPr>
      </w:pPr>
    </w:p>
    <w:p w:rsidR="00E01930" w:rsidRPr="00E01930" w:rsidRDefault="00E01930" w:rsidP="00E01930">
      <w:pPr>
        <w:autoSpaceDE w:val="0"/>
        <w:autoSpaceDN w:val="0"/>
        <w:adjustRightInd w:val="0"/>
        <w:spacing w:before="200" w:after="150"/>
        <w:jc w:val="both"/>
        <w:rPr>
          <w:rFonts w:ascii="Arial" w:eastAsiaTheme="minorHAnsi" w:hAnsi="Arial" w:cs="Arial"/>
        </w:rPr>
      </w:pPr>
      <w:r w:rsidRPr="00E01930">
        <w:rPr>
          <w:rFonts w:ascii="Arial" w:eastAsiaTheme="minorHAnsi" w:hAnsi="Arial" w:cs="Arial"/>
          <w:i/>
          <w:sz w:val="28"/>
          <w:szCs w:val="28"/>
        </w:rPr>
        <w:t>Setting Up the Tabernacle</w:t>
      </w:r>
    </w:p>
    <w:p w:rsidR="00E01930" w:rsidRPr="00A82617" w:rsidRDefault="00E01930" w:rsidP="00E01930">
      <w:pPr>
        <w:tabs>
          <w:tab w:val="left" w:pos="720"/>
        </w:tabs>
        <w:autoSpaceDE w:val="0"/>
        <w:autoSpaceDN w:val="0"/>
        <w:adjustRightInd w:val="0"/>
        <w:jc w:val="both"/>
        <w:rPr>
          <w:rFonts w:ascii="Arial" w:eastAsiaTheme="minorHAnsi" w:hAnsi="Arial" w:cs="Arial"/>
          <w:b/>
        </w:rPr>
      </w:pPr>
      <w:r w:rsidRPr="00E01930">
        <w:rPr>
          <w:rFonts w:ascii="Arial" w:eastAsiaTheme="minorHAnsi" w:hAnsi="Arial" w:cs="Arial"/>
          <w:b/>
        </w:rPr>
        <w:t xml:space="preserve">Then the </w:t>
      </w:r>
      <w:r w:rsidRPr="00E01930">
        <w:rPr>
          <w:rFonts w:ascii="Arial" w:eastAsiaTheme="minorHAnsi" w:hAnsi="Arial" w:cs="Arial"/>
          <w:b/>
          <w:smallCaps/>
        </w:rPr>
        <w:t>Lord</w:t>
      </w:r>
      <w:r w:rsidRPr="00E01930">
        <w:rPr>
          <w:rFonts w:ascii="Arial" w:eastAsiaTheme="minorHAnsi" w:hAnsi="Arial" w:cs="Arial"/>
          <w:b/>
        </w:rPr>
        <w:t xml:space="preserve"> said to Moses: </w:t>
      </w:r>
      <w:r w:rsidRPr="00E01930">
        <w:rPr>
          <w:rFonts w:ascii="Arial" w:eastAsiaTheme="minorHAnsi" w:hAnsi="Arial" w:cs="Arial"/>
          <w:b/>
          <w:vertAlign w:val="superscript"/>
        </w:rPr>
        <w:t xml:space="preserve">2 </w:t>
      </w:r>
      <w:r w:rsidRPr="00E01930">
        <w:rPr>
          <w:rFonts w:ascii="Arial" w:eastAsiaTheme="minorHAnsi" w:hAnsi="Arial" w:cs="Arial"/>
          <w:b/>
        </w:rPr>
        <w:t xml:space="preserve">“Set up the tabernacle, the Tent of Meeting, on the first day of the first month. </w:t>
      </w:r>
      <w:r w:rsidRPr="00E01930">
        <w:rPr>
          <w:rFonts w:ascii="Arial" w:eastAsiaTheme="minorHAnsi" w:hAnsi="Arial" w:cs="Arial"/>
          <w:b/>
          <w:vertAlign w:val="superscript"/>
        </w:rPr>
        <w:t xml:space="preserve">3 </w:t>
      </w:r>
      <w:r w:rsidRPr="00E01930">
        <w:rPr>
          <w:rFonts w:ascii="Arial" w:eastAsiaTheme="minorHAnsi" w:hAnsi="Arial" w:cs="Arial"/>
          <w:b/>
        </w:rPr>
        <w:t xml:space="preserve">Place the ark of the Testimony in it and shield the ark with the curtain. </w:t>
      </w:r>
      <w:r w:rsidRPr="00E01930">
        <w:rPr>
          <w:rFonts w:ascii="Arial" w:eastAsiaTheme="minorHAnsi" w:hAnsi="Arial" w:cs="Arial"/>
          <w:b/>
          <w:vertAlign w:val="superscript"/>
        </w:rPr>
        <w:t xml:space="preserve">4 </w:t>
      </w:r>
      <w:r w:rsidRPr="00E01930">
        <w:rPr>
          <w:rFonts w:ascii="Arial" w:eastAsiaTheme="minorHAnsi" w:hAnsi="Arial" w:cs="Arial"/>
          <w:b/>
        </w:rPr>
        <w:t xml:space="preserve">Bring in the table and set out what belongs on it. Then bring in the lampstand and set up its lamps. </w:t>
      </w:r>
      <w:r w:rsidRPr="00E01930">
        <w:rPr>
          <w:rFonts w:ascii="Arial" w:eastAsiaTheme="minorHAnsi" w:hAnsi="Arial" w:cs="Arial"/>
          <w:b/>
          <w:vertAlign w:val="superscript"/>
        </w:rPr>
        <w:t xml:space="preserve">5 </w:t>
      </w:r>
      <w:r w:rsidRPr="00E01930">
        <w:rPr>
          <w:rFonts w:ascii="Arial" w:eastAsiaTheme="minorHAnsi" w:hAnsi="Arial" w:cs="Arial"/>
          <w:b/>
        </w:rPr>
        <w:t xml:space="preserve">Place the gold altar of incense in front of the ark of the Testimony and put the curtain at the entrance to the tabernacle. </w:t>
      </w:r>
      <w:r w:rsidRPr="00E01930">
        <w:rPr>
          <w:rFonts w:ascii="Arial" w:eastAsiaTheme="minorHAnsi" w:hAnsi="Arial" w:cs="Arial"/>
          <w:b/>
          <w:vertAlign w:val="superscript"/>
        </w:rPr>
        <w:t xml:space="preserve">6 </w:t>
      </w:r>
      <w:r w:rsidRPr="00E01930">
        <w:rPr>
          <w:rFonts w:ascii="Arial" w:eastAsiaTheme="minorHAnsi" w:hAnsi="Arial" w:cs="Arial"/>
          <w:b/>
        </w:rPr>
        <w:t xml:space="preserve">“Place the altar of burnt offering in front of the entrance to the tabernacle, the Tent of Meeting; </w:t>
      </w:r>
      <w:r w:rsidRPr="00E01930">
        <w:rPr>
          <w:rFonts w:ascii="Arial" w:eastAsiaTheme="minorHAnsi" w:hAnsi="Arial" w:cs="Arial"/>
          <w:b/>
          <w:vertAlign w:val="superscript"/>
        </w:rPr>
        <w:t xml:space="preserve">7 </w:t>
      </w:r>
      <w:r w:rsidRPr="00E01930">
        <w:rPr>
          <w:rFonts w:ascii="Arial" w:eastAsiaTheme="minorHAnsi" w:hAnsi="Arial" w:cs="Arial"/>
          <w:b/>
        </w:rPr>
        <w:t xml:space="preserve">place the basin between the Tent of Meeting and the altar and put water in it. </w:t>
      </w:r>
      <w:r w:rsidRPr="00E01930">
        <w:rPr>
          <w:rFonts w:ascii="Arial" w:eastAsiaTheme="minorHAnsi" w:hAnsi="Arial" w:cs="Arial"/>
          <w:b/>
          <w:vertAlign w:val="superscript"/>
        </w:rPr>
        <w:t xml:space="preserve">8 </w:t>
      </w:r>
      <w:r w:rsidRPr="00E01930">
        <w:rPr>
          <w:rFonts w:ascii="Arial" w:eastAsiaTheme="minorHAnsi" w:hAnsi="Arial" w:cs="Arial"/>
          <w:b/>
        </w:rPr>
        <w:t xml:space="preserve">Set up the courtyard around it and put the curtain at the entrance to the courtyard. </w:t>
      </w:r>
      <w:r w:rsidRPr="00E01930">
        <w:rPr>
          <w:rFonts w:ascii="Arial" w:eastAsiaTheme="minorHAnsi" w:hAnsi="Arial" w:cs="Arial"/>
          <w:b/>
          <w:vertAlign w:val="superscript"/>
        </w:rPr>
        <w:t xml:space="preserve">9 </w:t>
      </w:r>
      <w:r w:rsidRPr="00E01930">
        <w:rPr>
          <w:rFonts w:ascii="Arial" w:eastAsiaTheme="minorHAnsi" w:hAnsi="Arial" w:cs="Arial"/>
          <w:b/>
        </w:rPr>
        <w:t xml:space="preserve">“Take the anointing oil and anoint the tabernacle and everything in it; consecrate it and all its furnishings, and it will be holy. </w:t>
      </w:r>
      <w:r w:rsidRPr="00E01930">
        <w:rPr>
          <w:rFonts w:ascii="Arial" w:eastAsiaTheme="minorHAnsi" w:hAnsi="Arial" w:cs="Arial"/>
          <w:b/>
          <w:vertAlign w:val="superscript"/>
        </w:rPr>
        <w:t xml:space="preserve">10 </w:t>
      </w:r>
      <w:r w:rsidRPr="00E01930">
        <w:rPr>
          <w:rFonts w:ascii="Arial" w:eastAsiaTheme="minorHAnsi" w:hAnsi="Arial" w:cs="Arial"/>
          <w:b/>
        </w:rPr>
        <w:t xml:space="preserve">Then anoint the altar of burnt offering and all its utensils; consecrate the altar, and it will be most holy. </w:t>
      </w:r>
      <w:r w:rsidRPr="00E01930">
        <w:rPr>
          <w:rFonts w:ascii="Arial" w:eastAsiaTheme="minorHAnsi" w:hAnsi="Arial" w:cs="Arial"/>
          <w:b/>
          <w:vertAlign w:val="superscript"/>
        </w:rPr>
        <w:t xml:space="preserve">11 </w:t>
      </w:r>
      <w:r w:rsidRPr="00E01930">
        <w:rPr>
          <w:rFonts w:ascii="Arial" w:eastAsiaTheme="minorHAnsi" w:hAnsi="Arial" w:cs="Arial"/>
          <w:b/>
        </w:rPr>
        <w:t xml:space="preserve">Anoint the basin and its stand and consecrate them. </w:t>
      </w:r>
      <w:r w:rsidRPr="00E01930">
        <w:rPr>
          <w:rFonts w:ascii="Arial" w:eastAsiaTheme="minorHAnsi" w:hAnsi="Arial" w:cs="Arial"/>
          <w:b/>
          <w:vertAlign w:val="superscript"/>
        </w:rPr>
        <w:t xml:space="preserve">12 </w:t>
      </w:r>
      <w:r w:rsidRPr="00E01930">
        <w:rPr>
          <w:rFonts w:ascii="Arial" w:eastAsiaTheme="minorHAnsi" w:hAnsi="Arial" w:cs="Arial"/>
          <w:b/>
        </w:rPr>
        <w:t xml:space="preserve">“Bring Aaron and his sons to the entrance to the Tent of Meeting and wash them with water. </w:t>
      </w:r>
      <w:r w:rsidRPr="00E01930">
        <w:rPr>
          <w:rFonts w:ascii="Arial" w:eastAsiaTheme="minorHAnsi" w:hAnsi="Arial" w:cs="Arial"/>
          <w:b/>
          <w:vertAlign w:val="superscript"/>
        </w:rPr>
        <w:t xml:space="preserve">13 </w:t>
      </w:r>
      <w:r w:rsidRPr="00E01930">
        <w:rPr>
          <w:rFonts w:ascii="Arial" w:eastAsiaTheme="minorHAnsi" w:hAnsi="Arial" w:cs="Arial"/>
          <w:b/>
        </w:rPr>
        <w:t xml:space="preserve">Then dress Aaron in the sacred garments, anoint him and consecrate him so he may serve me as priest. </w:t>
      </w:r>
      <w:r w:rsidRPr="00E01930">
        <w:rPr>
          <w:rFonts w:ascii="Arial" w:eastAsiaTheme="minorHAnsi" w:hAnsi="Arial" w:cs="Arial"/>
          <w:b/>
          <w:vertAlign w:val="superscript"/>
        </w:rPr>
        <w:t xml:space="preserve">14 </w:t>
      </w:r>
      <w:r w:rsidRPr="00E01930">
        <w:rPr>
          <w:rFonts w:ascii="Arial" w:eastAsiaTheme="minorHAnsi" w:hAnsi="Arial" w:cs="Arial"/>
          <w:b/>
        </w:rPr>
        <w:t xml:space="preserve">Bring his sons and dress them in tunics. </w:t>
      </w:r>
      <w:r w:rsidRPr="00E01930">
        <w:rPr>
          <w:rFonts w:ascii="Arial" w:eastAsiaTheme="minorHAnsi" w:hAnsi="Arial" w:cs="Arial"/>
          <w:b/>
          <w:vertAlign w:val="superscript"/>
        </w:rPr>
        <w:t xml:space="preserve">15 </w:t>
      </w:r>
      <w:r w:rsidRPr="00E01930">
        <w:rPr>
          <w:rFonts w:ascii="Arial" w:eastAsiaTheme="minorHAnsi" w:hAnsi="Arial" w:cs="Arial"/>
          <w:b/>
        </w:rPr>
        <w:t xml:space="preserve">Anoint them just as you anointed their father, so they may serve me as priests. Their anointing will be to a priesthood that will continue for all generations to come.” </w:t>
      </w:r>
      <w:r w:rsidRPr="00E01930">
        <w:rPr>
          <w:rFonts w:ascii="Arial" w:eastAsiaTheme="minorHAnsi" w:hAnsi="Arial" w:cs="Arial"/>
          <w:b/>
          <w:vertAlign w:val="superscript"/>
        </w:rPr>
        <w:t xml:space="preserve">16 </w:t>
      </w:r>
      <w:r w:rsidRPr="00E01930">
        <w:rPr>
          <w:rFonts w:ascii="Arial" w:eastAsiaTheme="minorHAnsi" w:hAnsi="Arial" w:cs="Arial"/>
          <w:b/>
        </w:rPr>
        <w:t xml:space="preserve">Moses did everything just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17 </w:t>
      </w:r>
      <w:r w:rsidRPr="00E01930">
        <w:rPr>
          <w:rFonts w:ascii="Arial" w:eastAsiaTheme="minorHAnsi" w:hAnsi="Arial" w:cs="Arial"/>
          <w:b/>
        </w:rPr>
        <w:t xml:space="preserve">So the tabernacle was set up on the first day of the first month in the second year. </w:t>
      </w:r>
      <w:r w:rsidRPr="00E01930">
        <w:rPr>
          <w:rFonts w:ascii="Arial" w:eastAsiaTheme="minorHAnsi" w:hAnsi="Arial" w:cs="Arial"/>
          <w:b/>
          <w:vertAlign w:val="superscript"/>
        </w:rPr>
        <w:t xml:space="preserve">18 </w:t>
      </w:r>
      <w:r w:rsidRPr="00E01930">
        <w:rPr>
          <w:rFonts w:ascii="Arial" w:eastAsiaTheme="minorHAnsi" w:hAnsi="Arial" w:cs="Arial"/>
          <w:b/>
        </w:rPr>
        <w:t xml:space="preserve">When Moses set up the tabernacle, he put the bases in place, erected the frames, inserted the crossbars and set up the posts. </w:t>
      </w:r>
      <w:r w:rsidRPr="00E01930">
        <w:rPr>
          <w:rFonts w:ascii="Arial" w:eastAsiaTheme="minorHAnsi" w:hAnsi="Arial" w:cs="Arial"/>
          <w:b/>
          <w:vertAlign w:val="superscript"/>
        </w:rPr>
        <w:t xml:space="preserve">19 </w:t>
      </w:r>
      <w:r w:rsidRPr="00E01930">
        <w:rPr>
          <w:rFonts w:ascii="Arial" w:eastAsiaTheme="minorHAnsi" w:hAnsi="Arial" w:cs="Arial"/>
          <w:b/>
        </w:rPr>
        <w:t xml:space="preserve">Then he spread the tent over the tabernacle and put the covering over the tent,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20 </w:t>
      </w:r>
      <w:r w:rsidRPr="00E01930">
        <w:rPr>
          <w:rFonts w:ascii="Arial" w:eastAsiaTheme="minorHAnsi" w:hAnsi="Arial" w:cs="Arial"/>
          <w:b/>
        </w:rPr>
        <w:t xml:space="preserve">He took the Testimony and placed it in the ark, attached the poles to the ark and put the atonement cover over it. </w:t>
      </w:r>
      <w:r w:rsidRPr="00E01930">
        <w:rPr>
          <w:rFonts w:ascii="Arial" w:eastAsiaTheme="minorHAnsi" w:hAnsi="Arial" w:cs="Arial"/>
          <w:b/>
          <w:vertAlign w:val="superscript"/>
        </w:rPr>
        <w:t xml:space="preserve">21 </w:t>
      </w:r>
      <w:r w:rsidRPr="00E01930">
        <w:rPr>
          <w:rFonts w:ascii="Arial" w:eastAsiaTheme="minorHAnsi" w:hAnsi="Arial" w:cs="Arial"/>
          <w:b/>
        </w:rPr>
        <w:t xml:space="preserve">Then he brought the ark into the tabernacle and hung the shielding curtain and shielded the ark of the Testimony,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22 </w:t>
      </w:r>
      <w:r w:rsidRPr="00E01930">
        <w:rPr>
          <w:rFonts w:ascii="Arial" w:eastAsiaTheme="minorHAnsi" w:hAnsi="Arial" w:cs="Arial"/>
          <w:b/>
        </w:rPr>
        <w:t xml:space="preserve">Moses placed the table in the Tent of Meeting on the north side of the tabernacle outside the curtain </w:t>
      </w:r>
      <w:r w:rsidRPr="00E01930">
        <w:rPr>
          <w:rFonts w:ascii="Arial" w:eastAsiaTheme="minorHAnsi" w:hAnsi="Arial" w:cs="Arial"/>
          <w:b/>
          <w:vertAlign w:val="superscript"/>
        </w:rPr>
        <w:t xml:space="preserve">23 </w:t>
      </w:r>
      <w:r w:rsidRPr="00E01930">
        <w:rPr>
          <w:rFonts w:ascii="Arial" w:eastAsiaTheme="minorHAnsi" w:hAnsi="Arial" w:cs="Arial"/>
          <w:b/>
        </w:rPr>
        <w:t xml:space="preserve">and set out the bread on it before the </w:t>
      </w:r>
      <w:r w:rsidRPr="00E01930">
        <w:rPr>
          <w:rFonts w:ascii="Arial" w:eastAsiaTheme="minorHAnsi" w:hAnsi="Arial" w:cs="Arial"/>
          <w:b/>
          <w:smallCaps/>
        </w:rPr>
        <w:t>Lord</w:t>
      </w:r>
      <w:r w:rsidRPr="00E01930">
        <w:rPr>
          <w:rFonts w:ascii="Arial" w:eastAsiaTheme="minorHAnsi" w:hAnsi="Arial" w:cs="Arial"/>
          <w:b/>
        </w:rPr>
        <w:t xml:space="preserve">,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24 </w:t>
      </w:r>
      <w:r w:rsidRPr="00E01930">
        <w:rPr>
          <w:rFonts w:ascii="Arial" w:eastAsiaTheme="minorHAnsi" w:hAnsi="Arial" w:cs="Arial"/>
          <w:b/>
        </w:rPr>
        <w:t xml:space="preserve">He placed the lampstand in the Tent of Meeting opposite the table on the south side of the tabernacle </w:t>
      </w:r>
      <w:r w:rsidRPr="00E01930">
        <w:rPr>
          <w:rFonts w:ascii="Arial" w:eastAsiaTheme="minorHAnsi" w:hAnsi="Arial" w:cs="Arial"/>
          <w:b/>
          <w:vertAlign w:val="superscript"/>
        </w:rPr>
        <w:t xml:space="preserve">25 </w:t>
      </w:r>
      <w:r w:rsidRPr="00E01930">
        <w:rPr>
          <w:rFonts w:ascii="Arial" w:eastAsiaTheme="minorHAnsi" w:hAnsi="Arial" w:cs="Arial"/>
          <w:b/>
        </w:rPr>
        <w:t xml:space="preserve">and set up the lamps before the </w:t>
      </w:r>
      <w:r w:rsidRPr="00E01930">
        <w:rPr>
          <w:rFonts w:ascii="Arial" w:eastAsiaTheme="minorHAnsi" w:hAnsi="Arial" w:cs="Arial"/>
          <w:b/>
          <w:smallCaps/>
        </w:rPr>
        <w:t>Lord</w:t>
      </w:r>
      <w:r w:rsidRPr="00E01930">
        <w:rPr>
          <w:rFonts w:ascii="Arial" w:eastAsiaTheme="minorHAnsi" w:hAnsi="Arial" w:cs="Arial"/>
          <w:b/>
        </w:rPr>
        <w:t xml:space="preserve">,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26 </w:t>
      </w:r>
      <w:r w:rsidRPr="00E01930">
        <w:rPr>
          <w:rFonts w:ascii="Arial" w:eastAsiaTheme="minorHAnsi" w:hAnsi="Arial" w:cs="Arial"/>
          <w:b/>
        </w:rPr>
        <w:t xml:space="preserve">Moses placed the gold altar in the Tent of Meeting in front of the curtain </w:t>
      </w:r>
      <w:r w:rsidRPr="00E01930">
        <w:rPr>
          <w:rFonts w:ascii="Arial" w:eastAsiaTheme="minorHAnsi" w:hAnsi="Arial" w:cs="Arial"/>
          <w:b/>
          <w:vertAlign w:val="superscript"/>
        </w:rPr>
        <w:t xml:space="preserve">27 </w:t>
      </w:r>
      <w:r w:rsidRPr="00E01930">
        <w:rPr>
          <w:rFonts w:ascii="Arial" w:eastAsiaTheme="minorHAnsi" w:hAnsi="Arial" w:cs="Arial"/>
          <w:b/>
        </w:rPr>
        <w:t xml:space="preserve">and burned fragrant incense on it,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28 </w:t>
      </w:r>
      <w:r w:rsidRPr="00E01930">
        <w:rPr>
          <w:rFonts w:ascii="Arial" w:eastAsiaTheme="minorHAnsi" w:hAnsi="Arial" w:cs="Arial"/>
          <w:b/>
        </w:rPr>
        <w:t xml:space="preserve">Then he put up the curtain at the entrance to the tabernacle. </w:t>
      </w:r>
      <w:r w:rsidRPr="00E01930">
        <w:rPr>
          <w:rFonts w:ascii="Arial" w:eastAsiaTheme="minorHAnsi" w:hAnsi="Arial" w:cs="Arial"/>
          <w:b/>
          <w:vertAlign w:val="superscript"/>
        </w:rPr>
        <w:t xml:space="preserve">29 </w:t>
      </w:r>
      <w:r w:rsidRPr="00E01930">
        <w:rPr>
          <w:rFonts w:ascii="Arial" w:eastAsiaTheme="minorHAnsi" w:hAnsi="Arial" w:cs="Arial"/>
          <w:b/>
        </w:rPr>
        <w:t xml:space="preserve">He set the altar of burnt offering near the entrance to the tabernacle, the Tent of Meeting, and offered on it burnt offerings and grain offerings, as the </w:t>
      </w:r>
      <w:r w:rsidRPr="00E01930">
        <w:rPr>
          <w:rFonts w:ascii="Arial" w:eastAsiaTheme="minorHAnsi" w:hAnsi="Arial" w:cs="Arial"/>
          <w:b/>
          <w:smallCaps/>
        </w:rPr>
        <w:t>Lord</w:t>
      </w:r>
      <w:r w:rsidRPr="00E01930">
        <w:rPr>
          <w:rFonts w:ascii="Arial" w:eastAsiaTheme="minorHAnsi" w:hAnsi="Arial" w:cs="Arial"/>
          <w:b/>
        </w:rPr>
        <w:t xml:space="preserve"> commanded him. </w:t>
      </w:r>
      <w:r w:rsidRPr="00E01930">
        <w:rPr>
          <w:rFonts w:ascii="Arial" w:eastAsiaTheme="minorHAnsi" w:hAnsi="Arial" w:cs="Arial"/>
          <w:b/>
          <w:vertAlign w:val="superscript"/>
        </w:rPr>
        <w:t xml:space="preserve">30 </w:t>
      </w:r>
      <w:r w:rsidRPr="00E01930">
        <w:rPr>
          <w:rFonts w:ascii="Arial" w:eastAsiaTheme="minorHAnsi" w:hAnsi="Arial" w:cs="Arial"/>
          <w:b/>
        </w:rPr>
        <w:t xml:space="preserve">He placed the basin between the Tent of Meeting and the altar and put water in it for washing, </w:t>
      </w:r>
      <w:r w:rsidRPr="00E01930">
        <w:rPr>
          <w:rFonts w:ascii="Arial" w:eastAsiaTheme="minorHAnsi" w:hAnsi="Arial" w:cs="Arial"/>
          <w:b/>
          <w:vertAlign w:val="superscript"/>
        </w:rPr>
        <w:t xml:space="preserve">31 </w:t>
      </w:r>
      <w:r w:rsidRPr="00E01930">
        <w:rPr>
          <w:rFonts w:ascii="Arial" w:eastAsiaTheme="minorHAnsi" w:hAnsi="Arial" w:cs="Arial"/>
          <w:b/>
        </w:rPr>
        <w:t xml:space="preserve">and Moses and Aaron and his sons used it to wash their hands and feet. </w:t>
      </w:r>
      <w:r w:rsidRPr="00E01930">
        <w:rPr>
          <w:rFonts w:ascii="Arial" w:eastAsiaTheme="minorHAnsi" w:hAnsi="Arial" w:cs="Arial"/>
          <w:b/>
          <w:vertAlign w:val="superscript"/>
        </w:rPr>
        <w:t xml:space="preserve">32 </w:t>
      </w:r>
      <w:r w:rsidRPr="00E01930">
        <w:rPr>
          <w:rFonts w:ascii="Arial" w:eastAsiaTheme="minorHAnsi" w:hAnsi="Arial" w:cs="Arial"/>
          <w:b/>
        </w:rPr>
        <w:t xml:space="preserve">They washed whenever they entered the Tent of Meeting or approached the altar, as the </w:t>
      </w:r>
      <w:r w:rsidRPr="00E01930">
        <w:rPr>
          <w:rFonts w:ascii="Arial" w:eastAsiaTheme="minorHAnsi" w:hAnsi="Arial" w:cs="Arial"/>
          <w:b/>
          <w:smallCaps/>
        </w:rPr>
        <w:t>Lord</w:t>
      </w:r>
      <w:r w:rsidRPr="00E01930">
        <w:rPr>
          <w:rFonts w:ascii="Arial" w:eastAsiaTheme="minorHAnsi" w:hAnsi="Arial" w:cs="Arial"/>
          <w:b/>
        </w:rPr>
        <w:t xml:space="preserve"> commanded Moses. </w:t>
      </w:r>
      <w:r w:rsidRPr="00E01930">
        <w:rPr>
          <w:rFonts w:ascii="Arial" w:eastAsiaTheme="minorHAnsi" w:hAnsi="Arial" w:cs="Arial"/>
          <w:b/>
          <w:vertAlign w:val="superscript"/>
        </w:rPr>
        <w:t xml:space="preserve">33 </w:t>
      </w:r>
      <w:r w:rsidRPr="00E01930">
        <w:rPr>
          <w:rFonts w:ascii="Arial" w:eastAsiaTheme="minorHAnsi" w:hAnsi="Arial" w:cs="Arial"/>
          <w:b/>
        </w:rPr>
        <w:t xml:space="preserve">Then Moses set up the courtyard around the tabernacle and altar and put up the curtain at the entrance to the courtyard. And so Moses finished the work. </w:t>
      </w:r>
    </w:p>
    <w:p w:rsidR="00A82617" w:rsidRPr="00A82617" w:rsidRDefault="00A82617" w:rsidP="00E01930">
      <w:pPr>
        <w:tabs>
          <w:tab w:val="left" w:pos="720"/>
        </w:tabs>
        <w:autoSpaceDE w:val="0"/>
        <w:autoSpaceDN w:val="0"/>
        <w:adjustRightInd w:val="0"/>
        <w:jc w:val="both"/>
        <w:rPr>
          <w:rFonts w:ascii="Arial" w:eastAsiaTheme="minorHAnsi" w:hAnsi="Arial" w:cs="Arial"/>
          <w:b/>
        </w:rPr>
      </w:pPr>
    </w:p>
    <w:p w:rsidR="00430624" w:rsidRDefault="00A82617" w:rsidP="00430624">
      <w:pPr>
        <w:autoSpaceDE w:val="0"/>
        <w:autoSpaceDN w:val="0"/>
        <w:adjustRightInd w:val="0"/>
        <w:rPr>
          <w:rFonts w:ascii="Arial" w:eastAsiaTheme="minorHAnsi" w:hAnsi="Arial" w:cs="Arial"/>
          <w:bCs/>
          <w:szCs w:val="28"/>
        </w:rPr>
      </w:pPr>
      <w:r w:rsidRPr="00A82617">
        <w:rPr>
          <w:rFonts w:ascii="Arial" w:eastAsiaTheme="minorHAnsi" w:hAnsi="Arial" w:cs="Arial"/>
          <w:b/>
          <w:bCs/>
          <w:szCs w:val="28"/>
        </w:rPr>
        <w:t>40:2</w:t>
      </w:r>
      <w:r w:rsidRPr="00A82617">
        <w:rPr>
          <w:rFonts w:ascii="Arial" w:eastAsiaTheme="minorHAnsi" w:hAnsi="Arial" w:cs="Arial"/>
          <w:bCs/>
          <w:szCs w:val="28"/>
        </w:rPr>
        <w:t xml:space="preserve">    </w:t>
      </w:r>
      <w:r w:rsidRPr="00A82617">
        <w:rPr>
          <w:rFonts w:ascii="Arial" w:eastAsiaTheme="minorHAnsi" w:hAnsi="Arial" w:cs="Arial"/>
          <w:bCs/>
          <w:i/>
          <w:szCs w:val="28"/>
        </w:rPr>
        <w:t>first day of the first month.</w:t>
      </w:r>
      <w:r w:rsidRPr="00A82617">
        <w:rPr>
          <w:rFonts w:ascii="Arial" w:eastAsiaTheme="minorHAnsi" w:hAnsi="Arial" w:cs="Arial"/>
          <w:bCs/>
          <w:szCs w:val="28"/>
        </w:rPr>
        <w:t xml:space="preserve"> The tabernacle was set up almost a year after the institution of the Passover (see v. 17; 12:2, 6).</w:t>
      </w:r>
      <w:r w:rsidR="00430624" w:rsidRPr="00430624">
        <w:rPr>
          <w:rFonts w:ascii="Arial" w:eastAsiaTheme="minorHAnsi" w:hAnsi="Arial" w:cs="Arial"/>
          <w:bCs/>
          <w:szCs w:val="28"/>
        </w:rPr>
        <w:t xml:space="preserve"> </w:t>
      </w:r>
      <w:r w:rsidR="00430624">
        <w:rPr>
          <w:rFonts w:ascii="Arial" w:eastAsiaTheme="minorHAnsi" w:hAnsi="Arial" w:cs="Arial"/>
          <w:bCs/>
          <w:szCs w:val="28"/>
        </w:rPr>
        <w:t>(CSB)</w:t>
      </w:r>
    </w:p>
    <w:p w:rsidR="00AF43AE" w:rsidRDefault="00AF43AE" w:rsidP="00430624">
      <w:pPr>
        <w:autoSpaceDE w:val="0"/>
        <w:autoSpaceDN w:val="0"/>
        <w:adjustRightInd w:val="0"/>
        <w:rPr>
          <w:rFonts w:ascii="Arial" w:eastAsiaTheme="minorHAnsi" w:hAnsi="Arial" w:cs="Arial"/>
          <w:bCs/>
          <w:szCs w:val="28"/>
        </w:rPr>
      </w:pPr>
    </w:p>
    <w:p w:rsidR="00AF43AE" w:rsidRDefault="00AF43AE" w:rsidP="00430624">
      <w:pPr>
        <w:autoSpaceDE w:val="0"/>
        <w:autoSpaceDN w:val="0"/>
        <w:adjustRightInd w:val="0"/>
        <w:rPr>
          <w:rFonts w:eastAsiaTheme="minorHAnsi"/>
        </w:rPr>
      </w:pPr>
      <w:r w:rsidRPr="00AF43AE">
        <w:rPr>
          <w:rFonts w:eastAsiaTheme="minorHAnsi"/>
        </w:rPr>
        <w:t>Nearly one calendar year has passed since the Passover, established on the 10th day of the first month</w:t>
      </w:r>
      <w:r>
        <w:rPr>
          <w:rFonts w:eastAsiaTheme="minorHAnsi"/>
        </w:rPr>
        <w:t>. (TLSB)</w:t>
      </w:r>
    </w:p>
    <w:p w:rsidR="00AF43AE" w:rsidRDefault="00AF43AE" w:rsidP="00430624">
      <w:pPr>
        <w:autoSpaceDE w:val="0"/>
        <w:autoSpaceDN w:val="0"/>
        <w:adjustRightInd w:val="0"/>
        <w:rPr>
          <w:rFonts w:eastAsiaTheme="minorHAnsi"/>
        </w:rPr>
      </w:pPr>
    </w:p>
    <w:p w:rsidR="00AF43AE" w:rsidRDefault="00AF43AE" w:rsidP="00430624">
      <w:pPr>
        <w:autoSpaceDE w:val="0"/>
        <w:autoSpaceDN w:val="0"/>
        <w:adjustRightInd w:val="0"/>
        <w:rPr>
          <w:rFonts w:eastAsiaTheme="minorHAnsi"/>
        </w:rPr>
      </w:pPr>
      <w:r w:rsidRPr="00AF43AE">
        <w:rPr>
          <w:rFonts w:eastAsiaTheme="minorHAnsi"/>
          <w:b/>
        </w:rPr>
        <w:t>40:3–33</w:t>
      </w:r>
      <w:r w:rsidRPr="00AF43AE">
        <w:rPr>
          <w:rFonts w:eastAsiaTheme="minorHAnsi"/>
        </w:rPr>
        <w:t xml:space="preserve"> Working from the Most Holy Place outward (25:8).</w:t>
      </w:r>
      <w:r>
        <w:rPr>
          <w:rFonts w:eastAsiaTheme="minorHAnsi"/>
        </w:rPr>
        <w:t xml:space="preserve"> (TLSB)</w:t>
      </w:r>
    </w:p>
    <w:p w:rsidR="00AF43AE" w:rsidRDefault="00AF43AE" w:rsidP="00AF43AE">
      <w:pPr>
        <w:autoSpaceDE w:val="0"/>
        <w:autoSpaceDN w:val="0"/>
        <w:adjustRightInd w:val="0"/>
        <w:spacing w:before="180"/>
        <w:rPr>
          <w:rFonts w:eastAsiaTheme="minorHAnsi"/>
        </w:rPr>
      </w:pPr>
      <w:r w:rsidRPr="00AF43AE">
        <w:rPr>
          <w:rFonts w:eastAsiaTheme="minorHAnsi"/>
          <w:b/>
        </w:rPr>
        <w:t>40:4</w:t>
      </w:r>
      <w:r w:rsidRPr="00AF43AE">
        <w:rPr>
          <w:rFonts w:eastAsiaTheme="minorHAnsi"/>
        </w:rPr>
        <w:t xml:space="preserve"> </w:t>
      </w:r>
      <w:r w:rsidRPr="00AF43AE">
        <w:rPr>
          <w:rFonts w:eastAsiaTheme="minorHAnsi"/>
          <w:i/>
        </w:rPr>
        <w:t>table</w:t>
      </w:r>
      <w:r w:rsidRPr="00AF43AE">
        <w:rPr>
          <w:rFonts w:eastAsiaTheme="minorHAnsi"/>
        </w:rPr>
        <w:t xml:space="preserve">. Cf 25:23–30. </w:t>
      </w:r>
      <w:r>
        <w:rPr>
          <w:rFonts w:eastAsiaTheme="minorHAnsi"/>
        </w:rPr>
        <w:t>(TLSB)</w:t>
      </w:r>
    </w:p>
    <w:p w:rsidR="00AF43AE" w:rsidRDefault="00AF43AE" w:rsidP="00AF43AE">
      <w:pPr>
        <w:autoSpaceDE w:val="0"/>
        <w:autoSpaceDN w:val="0"/>
        <w:adjustRightInd w:val="0"/>
        <w:spacing w:before="180"/>
        <w:rPr>
          <w:rFonts w:eastAsiaTheme="minorHAnsi"/>
          <w:b/>
        </w:rPr>
      </w:pPr>
      <w:r>
        <w:rPr>
          <w:rFonts w:eastAsiaTheme="minorHAnsi"/>
        </w:rPr>
        <w:t xml:space="preserve">        </w:t>
      </w:r>
      <w:r w:rsidRPr="00AF43AE">
        <w:rPr>
          <w:rFonts w:eastAsiaTheme="minorHAnsi"/>
          <w:i/>
        </w:rPr>
        <w:t>lampstand</w:t>
      </w:r>
      <w:r w:rsidRPr="00AF43AE">
        <w:rPr>
          <w:rFonts w:eastAsiaTheme="minorHAnsi"/>
        </w:rPr>
        <w:t>. Cf 25:31–39.</w:t>
      </w:r>
      <w:r>
        <w:rPr>
          <w:rFonts w:eastAsiaTheme="minorHAnsi"/>
        </w:rPr>
        <w:t xml:space="preserve"> (TLSB)</w:t>
      </w:r>
    </w:p>
    <w:p w:rsidR="00AF43AE" w:rsidRDefault="00AF43AE" w:rsidP="00AF43AE">
      <w:pPr>
        <w:autoSpaceDE w:val="0"/>
        <w:autoSpaceDN w:val="0"/>
        <w:adjustRightInd w:val="0"/>
        <w:spacing w:before="180"/>
        <w:rPr>
          <w:rFonts w:eastAsiaTheme="minorHAnsi"/>
        </w:rPr>
      </w:pPr>
      <w:r w:rsidRPr="00AF43AE">
        <w:rPr>
          <w:rFonts w:eastAsiaTheme="minorHAnsi"/>
          <w:b/>
        </w:rPr>
        <w:t>40:5</w:t>
      </w:r>
      <w:r w:rsidRPr="00AF43AE">
        <w:rPr>
          <w:rFonts w:eastAsiaTheme="minorHAnsi"/>
        </w:rPr>
        <w:t xml:space="preserve"> </w:t>
      </w:r>
      <w:r w:rsidRPr="00AF43AE">
        <w:rPr>
          <w:rFonts w:eastAsiaTheme="minorHAnsi"/>
          <w:i/>
        </w:rPr>
        <w:t>altar</w:t>
      </w:r>
      <w:r w:rsidRPr="00AF43AE">
        <w:rPr>
          <w:rFonts w:eastAsiaTheme="minorHAnsi"/>
        </w:rPr>
        <w:t xml:space="preserve">. Cf 30:1–10. </w:t>
      </w:r>
      <w:r>
        <w:rPr>
          <w:rFonts w:eastAsiaTheme="minorHAnsi"/>
        </w:rPr>
        <w:t>(TLSB)</w:t>
      </w:r>
    </w:p>
    <w:p w:rsidR="00AF43AE" w:rsidRPr="00AF43AE" w:rsidRDefault="00AF43AE" w:rsidP="00AF43AE">
      <w:pPr>
        <w:autoSpaceDE w:val="0"/>
        <w:autoSpaceDN w:val="0"/>
        <w:adjustRightInd w:val="0"/>
        <w:spacing w:before="180"/>
        <w:rPr>
          <w:rFonts w:eastAsiaTheme="minorHAnsi"/>
        </w:rPr>
      </w:pPr>
      <w:r>
        <w:rPr>
          <w:rFonts w:eastAsiaTheme="minorHAnsi"/>
        </w:rPr>
        <w:t xml:space="preserve">        </w:t>
      </w:r>
      <w:r w:rsidRPr="00AF43AE">
        <w:rPr>
          <w:rFonts w:eastAsiaTheme="minorHAnsi"/>
          <w:i/>
        </w:rPr>
        <w:t>screen</w:t>
      </w:r>
      <w:r w:rsidRPr="00AF43AE">
        <w:rPr>
          <w:rFonts w:eastAsiaTheme="minorHAnsi"/>
        </w:rPr>
        <w:t>. Cf 26:36–37.</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sidRPr="00AF43AE">
        <w:rPr>
          <w:rFonts w:eastAsiaTheme="minorHAnsi"/>
          <w:b/>
        </w:rPr>
        <w:t>40:6</w:t>
      </w:r>
      <w:r w:rsidRPr="00AF43AE">
        <w:rPr>
          <w:rFonts w:eastAsiaTheme="minorHAnsi"/>
        </w:rPr>
        <w:t>. Cf 27:1–8.</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sidRPr="00AF43AE">
        <w:rPr>
          <w:rFonts w:eastAsiaTheme="minorHAnsi"/>
          <w:b/>
        </w:rPr>
        <w:t>40:7</w:t>
      </w:r>
      <w:r w:rsidRPr="00AF43AE">
        <w:rPr>
          <w:rFonts w:eastAsiaTheme="minorHAnsi"/>
        </w:rPr>
        <w:t xml:space="preserve"> </w:t>
      </w:r>
      <w:r w:rsidRPr="00AF43AE">
        <w:rPr>
          <w:rFonts w:eastAsiaTheme="minorHAnsi"/>
          <w:i/>
        </w:rPr>
        <w:t>tent of meeting</w:t>
      </w:r>
      <w:r w:rsidRPr="00AF43AE">
        <w:rPr>
          <w:rFonts w:eastAsiaTheme="minorHAnsi"/>
        </w:rPr>
        <w:t>. Cf 25:8.</w:t>
      </w:r>
      <w:r>
        <w:rPr>
          <w:rFonts w:eastAsiaTheme="minorHAnsi"/>
        </w:rPr>
        <w:t xml:space="preserve"> (TLSB)</w:t>
      </w:r>
    </w:p>
    <w:p w:rsidR="00AF43AE" w:rsidRDefault="00AF43AE" w:rsidP="00AF43AE">
      <w:pPr>
        <w:autoSpaceDE w:val="0"/>
        <w:autoSpaceDN w:val="0"/>
        <w:adjustRightInd w:val="0"/>
        <w:spacing w:before="180"/>
        <w:rPr>
          <w:rFonts w:eastAsiaTheme="minorHAnsi"/>
        </w:rPr>
      </w:pPr>
      <w:r w:rsidRPr="00AF43AE">
        <w:rPr>
          <w:rFonts w:eastAsiaTheme="minorHAnsi"/>
          <w:b/>
        </w:rPr>
        <w:t>40:8</w:t>
      </w:r>
      <w:r w:rsidRPr="00AF43AE">
        <w:rPr>
          <w:rFonts w:eastAsiaTheme="minorHAnsi"/>
        </w:rPr>
        <w:t xml:space="preserve"> </w:t>
      </w:r>
      <w:r w:rsidRPr="00AF43AE">
        <w:rPr>
          <w:rFonts w:eastAsiaTheme="minorHAnsi"/>
          <w:i/>
        </w:rPr>
        <w:t>court</w:t>
      </w:r>
      <w:r w:rsidRPr="00AF43AE">
        <w:rPr>
          <w:rFonts w:eastAsiaTheme="minorHAnsi"/>
        </w:rPr>
        <w:t>. Cf 27:9–19.</w:t>
      </w:r>
      <w:r>
        <w:rPr>
          <w:rFonts w:eastAsiaTheme="minorHAnsi"/>
        </w:rPr>
        <w:t xml:space="preserve"> (TLSB)</w:t>
      </w:r>
      <w:r w:rsidRPr="00AF43AE">
        <w:rPr>
          <w:rFonts w:eastAsiaTheme="minorHAnsi"/>
        </w:rPr>
        <w:t xml:space="preserve"> </w:t>
      </w:r>
    </w:p>
    <w:p w:rsidR="00AF43AE" w:rsidRPr="00AF43AE" w:rsidRDefault="00AF43AE" w:rsidP="00AF43AE">
      <w:pPr>
        <w:autoSpaceDE w:val="0"/>
        <w:autoSpaceDN w:val="0"/>
        <w:adjustRightInd w:val="0"/>
        <w:spacing w:before="180"/>
        <w:rPr>
          <w:rFonts w:eastAsiaTheme="minorHAnsi"/>
        </w:rPr>
      </w:pPr>
      <w:r>
        <w:rPr>
          <w:rFonts w:eastAsiaTheme="minorHAnsi"/>
        </w:rPr>
        <w:t xml:space="preserve">        </w:t>
      </w:r>
      <w:r w:rsidRPr="00AF43AE">
        <w:rPr>
          <w:rFonts w:eastAsiaTheme="minorHAnsi"/>
          <w:i/>
        </w:rPr>
        <w:t>screen</w:t>
      </w:r>
      <w:r w:rsidRPr="00AF43AE">
        <w:rPr>
          <w:rFonts w:eastAsiaTheme="minorHAnsi"/>
        </w:rPr>
        <w:t>. Cf 27:16.</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sidRPr="00AF43AE">
        <w:rPr>
          <w:rFonts w:eastAsiaTheme="minorHAnsi"/>
          <w:b/>
        </w:rPr>
        <w:t>40:9–15</w:t>
      </w:r>
      <w:r w:rsidRPr="00AF43AE">
        <w:rPr>
          <w:rFonts w:eastAsiaTheme="minorHAnsi"/>
        </w:rPr>
        <w:t xml:space="preserve"> Anointing was by sprinkling.</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sidRPr="00AF43AE">
        <w:rPr>
          <w:rFonts w:eastAsiaTheme="minorHAnsi"/>
          <w:b/>
        </w:rPr>
        <w:t>40:9</w:t>
      </w:r>
      <w:r w:rsidRPr="00AF43AE">
        <w:rPr>
          <w:rFonts w:eastAsiaTheme="minorHAnsi"/>
        </w:rPr>
        <w:t xml:space="preserve"> </w:t>
      </w:r>
      <w:r w:rsidRPr="00AF43AE">
        <w:rPr>
          <w:rFonts w:eastAsiaTheme="minorHAnsi"/>
          <w:i/>
        </w:rPr>
        <w:t>anointing oil</w:t>
      </w:r>
      <w:r w:rsidRPr="00AF43AE">
        <w:rPr>
          <w:rFonts w:eastAsiaTheme="minorHAnsi"/>
        </w:rPr>
        <w:t>. Oil was a preservative (e.g., oilcloth).</w:t>
      </w:r>
      <w:r>
        <w:rPr>
          <w:rFonts w:eastAsiaTheme="minorHAnsi"/>
        </w:rPr>
        <w:t xml:space="preserve"> (TLSB)</w:t>
      </w:r>
    </w:p>
    <w:p w:rsidR="00AF43AE" w:rsidRDefault="00AF43AE" w:rsidP="00AF43AE">
      <w:pPr>
        <w:autoSpaceDE w:val="0"/>
        <w:autoSpaceDN w:val="0"/>
        <w:adjustRightInd w:val="0"/>
        <w:spacing w:before="180"/>
        <w:rPr>
          <w:rFonts w:eastAsiaTheme="minorHAnsi"/>
        </w:rPr>
      </w:pPr>
      <w:r w:rsidRPr="00AF43AE">
        <w:rPr>
          <w:rFonts w:eastAsiaTheme="minorHAnsi"/>
          <w:b/>
        </w:rPr>
        <w:t>40:10</w:t>
      </w:r>
      <w:r w:rsidRPr="00AF43AE">
        <w:rPr>
          <w:rFonts w:eastAsiaTheme="minorHAnsi"/>
        </w:rPr>
        <w:t xml:space="preserve"> </w:t>
      </w:r>
      <w:r w:rsidRPr="00AF43AE">
        <w:rPr>
          <w:rFonts w:eastAsiaTheme="minorHAnsi"/>
          <w:i/>
        </w:rPr>
        <w:t>most holy</w:t>
      </w:r>
      <w:r>
        <w:rPr>
          <w:rFonts w:eastAsiaTheme="minorHAnsi"/>
        </w:rPr>
        <w:t xml:space="preserve">. </w:t>
      </w:r>
      <w:r w:rsidRPr="00AF43AE">
        <w:rPr>
          <w:rFonts w:eastAsiaTheme="minorHAnsi"/>
        </w:rPr>
        <w:t>Both the altar of burnt offering (27:1–8) and the altar of incense (30:1–10) are mentioned. Cf Lv 8:11.</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sidRPr="00AF43AE">
        <w:rPr>
          <w:rFonts w:eastAsiaTheme="minorHAnsi"/>
          <w:b/>
        </w:rPr>
        <w:t>40:12</w:t>
      </w:r>
      <w:r w:rsidRPr="00AF43AE">
        <w:rPr>
          <w:rFonts w:eastAsiaTheme="minorHAnsi"/>
        </w:rPr>
        <w:t xml:space="preserve"> </w:t>
      </w:r>
      <w:r w:rsidRPr="00AF43AE">
        <w:rPr>
          <w:rFonts w:eastAsiaTheme="minorHAnsi"/>
          <w:i/>
        </w:rPr>
        <w:t>wash</w:t>
      </w:r>
      <w:r w:rsidRPr="00AF43AE">
        <w:rPr>
          <w:rFonts w:eastAsiaTheme="minorHAnsi"/>
        </w:rPr>
        <w:t>. Cf 30:17–21.</w:t>
      </w:r>
      <w:r>
        <w:rPr>
          <w:rFonts w:eastAsiaTheme="minorHAnsi"/>
        </w:rPr>
        <w:t xml:space="preserve"> (TLSB)</w:t>
      </w:r>
    </w:p>
    <w:p w:rsidR="00AF43AE" w:rsidRDefault="00AF43AE" w:rsidP="00AF43AE">
      <w:pPr>
        <w:autoSpaceDE w:val="0"/>
        <w:autoSpaceDN w:val="0"/>
        <w:adjustRightInd w:val="0"/>
        <w:spacing w:before="180"/>
        <w:rPr>
          <w:rFonts w:eastAsiaTheme="minorHAnsi"/>
        </w:rPr>
      </w:pPr>
      <w:r w:rsidRPr="00AF43AE">
        <w:rPr>
          <w:rFonts w:eastAsiaTheme="minorHAnsi"/>
          <w:b/>
        </w:rPr>
        <w:t>40:13</w:t>
      </w:r>
      <w:r w:rsidRPr="00AF43AE">
        <w:rPr>
          <w:rFonts w:eastAsiaTheme="minorHAnsi"/>
        </w:rPr>
        <w:t xml:space="preserve"> </w:t>
      </w:r>
      <w:r w:rsidRPr="00AF43AE">
        <w:rPr>
          <w:rFonts w:eastAsiaTheme="minorHAnsi"/>
          <w:i/>
        </w:rPr>
        <w:t>garments</w:t>
      </w:r>
      <w:r w:rsidRPr="00AF43AE">
        <w:rPr>
          <w:rFonts w:eastAsiaTheme="minorHAnsi"/>
        </w:rPr>
        <w:t>. Cf ch 28.</w:t>
      </w:r>
      <w:r>
        <w:rPr>
          <w:rFonts w:eastAsiaTheme="minorHAnsi"/>
        </w:rPr>
        <w:t xml:space="preserve"> (TLSB)</w:t>
      </w:r>
    </w:p>
    <w:p w:rsidR="00AF43AE" w:rsidRPr="00AF43AE" w:rsidRDefault="00AF43AE" w:rsidP="00AF43AE">
      <w:pPr>
        <w:autoSpaceDE w:val="0"/>
        <w:autoSpaceDN w:val="0"/>
        <w:adjustRightInd w:val="0"/>
        <w:spacing w:before="180"/>
        <w:rPr>
          <w:rFonts w:eastAsiaTheme="minorHAnsi"/>
        </w:rPr>
      </w:pPr>
      <w:r>
        <w:rPr>
          <w:rFonts w:eastAsiaTheme="minorHAnsi"/>
          <w:i/>
        </w:rPr>
        <w:t xml:space="preserve">          </w:t>
      </w:r>
      <w:r w:rsidRPr="00AF43AE">
        <w:rPr>
          <w:rFonts w:eastAsiaTheme="minorHAnsi"/>
          <w:i/>
        </w:rPr>
        <w:t>anoint</w:t>
      </w:r>
      <w:r w:rsidRPr="00AF43AE">
        <w:rPr>
          <w:rFonts w:eastAsiaTheme="minorHAnsi"/>
        </w:rPr>
        <w:t>. Cf ch 29.</w:t>
      </w:r>
      <w:r>
        <w:rPr>
          <w:rFonts w:eastAsiaTheme="minorHAnsi"/>
        </w:rPr>
        <w:t xml:space="preserve"> (TLSB)</w:t>
      </w:r>
    </w:p>
    <w:p w:rsidR="00430624" w:rsidRPr="00430624" w:rsidRDefault="00430624" w:rsidP="00430624">
      <w:pPr>
        <w:autoSpaceDE w:val="0"/>
        <w:autoSpaceDN w:val="0"/>
        <w:adjustRightInd w:val="0"/>
        <w:rPr>
          <w:rFonts w:ascii="Arial" w:eastAsiaTheme="minorHAnsi" w:hAnsi="Arial" w:cs="Arial"/>
          <w:bCs/>
          <w:szCs w:val="28"/>
        </w:rPr>
      </w:pPr>
    </w:p>
    <w:p w:rsidR="00A82617" w:rsidRDefault="00A82617" w:rsidP="00A82617">
      <w:pPr>
        <w:autoSpaceDE w:val="0"/>
        <w:autoSpaceDN w:val="0"/>
        <w:adjustRightInd w:val="0"/>
        <w:rPr>
          <w:rFonts w:ascii="Arial" w:eastAsiaTheme="minorHAnsi" w:hAnsi="Arial" w:cs="Arial"/>
          <w:bCs/>
          <w:szCs w:val="28"/>
        </w:rPr>
      </w:pPr>
      <w:r w:rsidRPr="00A82617">
        <w:rPr>
          <w:rFonts w:ascii="Arial" w:eastAsiaTheme="minorHAnsi" w:hAnsi="Arial" w:cs="Arial"/>
          <w:b/>
        </w:rPr>
        <w:t>40:16</w:t>
      </w:r>
      <w:r w:rsidRPr="00A82617">
        <w:rPr>
          <w:rFonts w:ascii="Arial" w:eastAsiaTheme="minorHAnsi" w:hAnsi="Arial" w:cs="Arial"/>
        </w:rPr>
        <w:t xml:space="preserve">    </w:t>
      </w:r>
      <w:r w:rsidRPr="00A82617">
        <w:rPr>
          <w:rFonts w:ascii="Arial" w:eastAsiaTheme="minorHAnsi" w:hAnsi="Arial" w:cs="Arial"/>
          <w:i/>
        </w:rPr>
        <w:t xml:space="preserve">Moses did … just as the </w:t>
      </w:r>
      <w:r w:rsidRPr="00A82617">
        <w:rPr>
          <w:rFonts w:ascii="Arial" w:eastAsiaTheme="minorHAnsi" w:hAnsi="Arial" w:cs="Arial"/>
          <w:i/>
          <w:smallCaps/>
        </w:rPr>
        <w:t>Lord</w:t>
      </w:r>
      <w:r w:rsidRPr="00A82617">
        <w:rPr>
          <w:rFonts w:ascii="Arial" w:eastAsiaTheme="minorHAnsi" w:hAnsi="Arial" w:cs="Arial"/>
          <w:i/>
        </w:rPr>
        <w:t xml:space="preserve"> commanded.</w:t>
      </w:r>
      <w:r w:rsidRPr="00A82617">
        <w:rPr>
          <w:rFonts w:ascii="Arial" w:eastAsiaTheme="minorHAnsi" w:hAnsi="Arial" w:cs="Arial"/>
        </w:rPr>
        <w:t xml:space="preserve"> Moses’ obedience to God’s command is a key theme of the final chapter of Exodus (see vv. 19, 21, 23, 25, 27, 29, 32). It was the people who provided all the resources and made all the components, but it was the Lord’s servant Moses who was authorized to erect the tabernacle and prepare it for the Lord’s entry.</w:t>
      </w:r>
      <w:r w:rsidR="00430624" w:rsidRPr="00430624">
        <w:rPr>
          <w:rFonts w:ascii="Arial" w:eastAsiaTheme="minorHAnsi" w:hAnsi="Arial" w:cs="Arial"/>
          <w:bCs/>
          <w:szCs w:val="28"/>
        </w:rPr>
        <w:t xml:space="preserve"> </w:t>
      </w:r>
      <w:r w:rsidR="00430624">
        <w:rPr>
          <w:rFonts w:ascii="Arial" w:eastAsiaTheme="minorHAnsi" w:hAnsi="Arial" w:cs="Arial"/>
          <w:bCs/>
          <w:szCs w:val="28"/>
        </w:rPr>
        <w:t>(CSB)</w:t>
      </w:r>
    </w:p>
    <w:p w:rsidR="00430624" w:rsidRDefault="00430624" w:rsidP="00A82617">
      <w:pPr>
        <w:autoSpaceDE w:val="0"/>
        <w:autoSpaceDN w:val="0"/>
        <w:adjustRightInd w:val="0"/>
        <w:rPr>
          <w:rFonts w:ascii="Arial" w:eastAsiaTheme="minorHAnsi" w:hAnsi="Arial" w:cs="Arial"/>
        </w:rPr>
      </w:pP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40:16–33</w:t>
      </w:r>
      <w:r w:rsidRPr="0049264C">
        <w:rPr>
          <w:rFonts w:eastAsiaTheme="minorHAnsi"/>
        </w:rPr>
        <w:t xml:space="preserve"> Repetition affirms that all was done according to the Lord’s directive (38:22).</w:t>
      </w:r>
      <w:r>
        <w:rPr>
          <w:rFonts w:eastAsiaTheme="minorHAnsi"/>
        </w:rPr>
        <w:t xml:space="preserve"> (TLSB)</w:t>
      </w:r>
    </w:p>
    <w:p w:rsidR="0049264C" w:rsidRDefault="0049264C" w:rsidP="0049264C">
      <w:pPr>
        <w:autoSpaceDE w:val="0"/>
        <w:autoSpaceDN w:val="0"/>
        <w:adjustRightInd w:val="0"/>
        <w:spacing w:before="180"/>
        <w:rPr>
          <w:rFonts w:eastAsiaTheme="minorHAnsi"/>
        </w:rPr>
      </w:pPr>
      <w:r w:rsidRPr="0049264C">
        <w:rPr>
          <w:rFonts w:eastAsiaTheme="minorHAnsi"/>
          <w:b/>
        </w:rPr>
        <w:t>40:18</w:t>
      </w:r>
      <w:r w:rsidRPr="0049264C">
        <w:rPr>
          <w:rFonts w:eastAsiaTheme="minorHAnsi"/>
        </w:rPr>
        <w:t xml:space="preserve"> </w:t>
      </w:r>
      <w:r w:rsidRPr="0049264C">
        <w:rPr>
          <w:rFonts w:eastAsiaTheme="minorHAnsi"/>
          <w:i/>
        </w:rPr>
        <w:t>frames</w:t>
      </w:r>
      <w:r w:rsidRPr="0049264C">
        <w:rPr>
          <w:rFonts w:eastAsiaTheme="minorHAnsi"/>
        </w:rPr>
        <w:t xml:space="preserve">. Cf 26:15–25. </w:t>
      </w:r>
      <w:r w:rsidRPr="0049264C">
        <w:rPr>
          <w:rFonts w:eastAsiaTheme="minorHAnsi"/>
          <w:i/>
        </w:rPr>
        <w:t>poles</w:t>
      </w:r>
      <w:r w:rsidRPr="0049264C">
        <w:rPr>
          <w:rFonts w:eastAsiaTheme="minorHAnsi"/>
        </w:rPr>
        <w:t>. Cf 26:26–30.</w:t>
      </w:r>
      <w:r>
        <w:rPr>
          <w:rFonts w:eastAsiaTheme="minorHAnsi"/>
        </w:rPr>
        <w:t>(TLSB)</w:t>
      </w:r>
    </w:p>
    <w:p w:rsidR="0049264C" w:rsidRPr="0049264C" w:rsidRDefault="0049264C" w:rsidP="0049264C">
      <w:pPr>
        <w:autoSpaceDE w:val="0"/>
        <w:autoSpaceDN w:val="0"/>
        <w:adjustRightInd w:val="0"/>
        <w:spacing w:before="180"/>
        <w:rPr>
          <w:rFonts w:eastAsiaTheme="minorHAnsi"/>
        </w:rPr>
      </w:pPr>
      <w:r>
        <w:rPr>
          <w:rFonts w:eastAsiaTheme="minorHAnsi"/>
        </w:rPr>
        <w:t xml:space="preserve">         </w:t>
      </w:r>
      <w:r w:rsidRPr="0049264C">
        <w:rPr>
          <w:rFonts w:eastAsiaTheme="minorHAnsi"/>
        </w:rPr>
        <w:t xml:space="preserve"> </w:t>
      </w:r>
      <w:r w:rsidRPr="0049264C">
        <w:rPr>
          <w:rFonts w:eastAsiaTheme="minorHAnsi"/>
          <w:i/>
        </w:rPr>
        <w:t>pillars</w:t>
      </w:r>
      <w:r w:rsidRPr="0049264C">
        <w:rPr>
          <w:rFonts w:eastAsiaTheme="minorHAnsi"/>
        </w:rPr>
        <w:t>. Cf 26:32.</w:t>
      </w:r>
      <w:r>
        <w:rPr>
          <w:rFonts w:eastAsiaTheme="minorHAnsi"/>
        </w:rPr>
        <w:t>(TLSB)</w:t>
      </w:r>
    </w:p>
    <w:p w:rsidR="0049264C" w:rsidRDefault="0049264C" w:rsidP="0049264C">
      <w:pPr>
        <w:autoSpaceDE w:val="0"/>
        <w:autoSpaceDN w:val="0"/>
        <w:adjustRightInd w:val="0"/>
        <w:spacing w:before="180"/>
        <w:rPr>
          <w:rFonts w:eastAsiaTheme="minorHAnsi"/>
        </w:rPr>
      </w:pPr>
      <w:r w:rsidRPr="0049264C">
        <w:rPr>
          <w:rFonts w:eastAsiaTheme="minorHAnsi"/>
          <w:b/>
        </w:rPr>
        <w:t>40:19</w:t>
      </w:r>
      <w:r w:rsidRPr="0049264C">
        <w:rPr>
          <w:rFonts w:eastAsiaTheme="minorHAnsi"/>
        </w:rPr>
        <w:t xml:space="preserve"> </w:t>
      </w:r>
      <w:r w:rsidRPr="0049264C">
        <w:rPr>
          <w:rFonts w:eastAsiaTheme="minorHAnsi"/>
          <w:i/>
        </w:rPr>
        <w:t>tent</w:t>
      </w:r>
      <w:r w:rsidRPr="0049264C">
        <w:rPr>
          <w:rFonts w:eastAsiaTheme="minorHAnsi"/>
        </w:rPr>
        <w:t>. Cf 26:7–13.</w:t>
      </w:r>
      <w:r>
        <w:rPr>
          <w:rFonts w:eastAsiaTheme="minorHAnsi"/>
        </w:rPr>
        <w:t xml:space="preserve"> (TLSB)</w:t>
      </w:r>
      <w:r w:rsidRPr="0049264C">
        <w:rPr>
          <w:rFonts w:eastAsiaTheme="minorHAnsi"/>
        </w:rPr>
        <w:t xml:space="preserve"> </w:t>
      </w:r>
    </w:p>
    <w:p w:rsidR="0049264C" w:rsidRPr="0049264C" w:rsidRDefault="0049264C" w:rsidP="0049264C">
      <w:pPr>
        <w:autoSpaceDE w:val="0"/>
        <w:autoSpaceDN w:val="0"/>
        <w:adjustRightInd w:val="0"/>
        <w:spacing w:before="180"/>
        <w:rPr>
          <w:rFonts w:eastAsiaTheme="minorHAnsi"/>
        </w:rPr>
      </w:pPr>
      <w:r>
        <w:rPr>
          <w:rFonts w:eastAsiaTheme="minorHAnsi"/>
        </w:rPr>
        <w:t xml:space="preserve">          </w:t>
      </w:r>
      <w:r w:rsidRPr="0049264C">
        <w:rPr>
          <w:rFonts w:eastAsiaTheme="minorHAnsi"/>
          <w:i/>
        </w:rPr>
        <w:t>covering</w:t>
      </w:r>
      <w:r w:rsidRPr="0049264C">
        <w:rPr>
          <w:rFonts w:eastAsiaTheme="minorHAnsi"/>
        </w:rPr>
        <w:t>. Cf 26:14.</w:t>
      </w:r>
      <w:r>
        <w:rPr>
          <w:rFonts w:eastAsiaTheme="minorHAnsi"/>
        </w:rPr>
        <w:t xml:space="preserve"> (TLSB)</w:t>
      </w:r>
    </w:p>
    <w:p w:rsidR="0049264C" w:rsidRDefault="0049264C" w:rsidP="0049264C">
      <w:pPr>
        <w:autoSpaceDE w:val="0"/>
        <w:autoSpaceDN w:val="0"/>
        <w:adjustRightInd w:val="0"/>
        <w:spacing w:before="180"/>
        <w:rPr>
          <w:rFonts w:eastAsiaTheme="minorHAnsi"/>
        </w:rPr>
      </w:pPr>
      <w:r w:rsidRPr="0049264C">
        <w:rPr>
          <w:rFonts w:eastAsiaTheme="minorHAnsi"/>
          <w:b/>
        </w:rPr>
        <w:t>40:20</w:t>
      </w:r>
      <w:r w:rsidRPr="0049264C">
        <w:rPr>
          <w:rFonts w:eastAsiaTheme="minorHAnsi"/>
        </w:rPr>
        <w:t xml:space="preserve"> </w:t>
      </w:r>
      <w:r w:rsidRPr="0049264C">
        <w:rPr>
          <w:rFonts w:eastAsiaTheme="minorHAnsi"/>
          <w:i/>
        </w:rPr>
        <w:t>the testimony</w:t>
      </w:r>
      <w:r w:rsidRPr="0049264C">
        <w:rPr>
          <w:rFonts w:eastAsiaTheme="minorHAnsi"/>
        </w:rPr>
        <w:t xml:space="preserve">. The Ten Commandments. </w:t>
      </w:r>
      <w:r>
        <w:rPr>
          <w:rFonts w:eastAsiaTheme="minorHAnsi"/>
        </w:rPr>
        <w:t>(TLSB)</w:t>
      </w:r>
      <w:r w:rsidRPr="0049264C">
        <w:rPr>
          <w:rFonts w:eastAsiaTheme="minorHAnsi"/>
        </w:rPr>
        <w:t xml:space="preserve"> </w:t>
      </w:r>
    </w:p>
    <w:p w:rsidR="0049264C" w:rsidRDefault="0049264C" w:rsidP="0049264C">
      <w:pPr>
        <w:autoSpaceDE w:val="0"/>
        <w:autoSpaceDN w:val="0"/>
        <w:adjustRightInd w:val="0"/>
        <w:spacing w:before="180"/>
        <w:rPr>
          <w:rFonts w:eastAsiaTheme="minorHAnsi"/>
        </w:rPr>
      </w:pPr>
      <w:r>
        <w:rPr>
          <w:rFonts w:eastAsiaTheme="minorHAnsi"/>
        </w:rPr>
        <w:t xml:space="preserve">          </w:t>
      </w:r>
      <w:r w:rsidRPr="0049264C">
        <w:rPr>
          <w:rFonts w:eastAsiaTheme="minorHAnsi"/>
          <w:i/>
        </w:rPr>
        <w:t>ark</w:t>
      </w:r>
      <w:r w:rsidRPr="0049264C">
        <w:rPr>
          <w:rFonts w:eastAsiaTheme="minorHAnsi"/>
        </w:rPr>
        <w:t>. Cf 25:10–11.</w:t>
      </w:r>
      <w:r>
        <w:rPr>
          <w:rFonts w:eastAsiaTheme="minorHAnsi"/>
        </w:rPr>
        <w:t>(TLSB)</w:t>
      </w:r>
    </w:p>
    <w:p w:rsidR="0049264C" w:rsidRDefault="0049264C" w:rsidP="0049264C">
      <w:pPr>
        <w:autoSpaceDE w:val="0"/>
        <w:autoSpaceDN w:val="0"/>
        <w:adjustRightInd w:val="0"/>
        <w:spacing w:before="180"/>
        <w:rPr>
          <w:rFonts w:eastAsiaTheme="minorHAnsi"/>
        </w:rPr>
      </w:pPr>
      <w:r>
        <w:rPr>
          <w:rFonts w:eastAsiaTheme="minorHAnsi"/>
          <w:i/>
        </w:rPr>
        <w:t xml:space="preserve">          </w:t>
      </w:r>
      <w:r w:rsidRPr="0049264C">
        <w:rPr>
          <w:rFonts w:eastAsiaTheme="minorHAnsi"/>
          <w:i/>
        </w:rPr>
        <w:t>poles</w:t>
      </w:r>
      <w:r w:rsidRPr="0049264C">
        <w:rPr>
          <w:rFonts w:eastAsiaTheme="minorHAnsi"/>
        </w:rPr>
        <w:t xml:space="preserve">. Cf 25:12–15. </w:t>
      </w:r>
      <w:r>
        <w:rPr>
          <w:rFonts w:eastAsiaTheme="minorHAnsi"/>
        </w:rPr>
        <w:t>(TLSB)</w:t>
      </w:r>
    </w:p>
    <w:p w:rsidR="0049264C" w:rsidRPr="0049264C" w:rsidRDefault="0049264C" w:rsidP="0049264C">
      <w:pPr>
        <w:autoSpaceDE w:val="0"/>
        <w:autoSpaceDN w:val="0"/>
        <w:adjustRightInd w:val="0"/>
        <w:spacing w:before="180"/>
        <w:rPr>
          <w:rFonts w:eastAsiaTheme="minorHAnsi"/>
        </w:rPr>
      </w:pPr>
      <w:r>
        <w:rPr>
          <w:rFonts w:eastAsiaTheme="minorHAnsi"/>
        </w:rPr>
        <w:t xml:space="preserve">          </w:t>
      </w:r>
      <w:r w:rsidRPr="0049264C">
        <w:rPr>
          <w:rFonts w:eastAsiaTheme="minorHAnsi"/>
          <w:i/>
        </w:rPr>
        <w:t>mercy seat</w:t>
      </w:r>
      <w:r w:rsidRPr="0049264C">
        <w:rPr>
          <w:rFonts w:eastAsiaTheme="minorHAnsi"/>
        </w:rPr>
        <w:t>. Cf 25:17.</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40:21</w:t>
      </w:r>
      <w:r w:rsidRPr="0049264C">
        <w:rPr>
          <w:rFonts w:eastAsiaTheme="minorHAnsi"/>
        </w:rPr>
        <w:t xml:space="preserve"> Cf ch 26.</w:t>
      </w:r>
      <w:r>
        <w:rPr>
          <w:rFonts w:eastAsiaTheme="minorHAnsi"/>
        </w:rPr>
        <w:t xml:space="preserve"> (TLSB)</w:t>
      </w:r>
    </w:p>
    <w:p w:rsidR="0049264C" w:rsidRDefault="0049264C" w:rsidP="0049264C">
      <w:pPr>
        <w:autoSpaceDE w:val="0"/>
        <w:autoSpaceDN w:val="0"/>
        <w:adjustRightInd w:val="0"/>
        <w:spacing w:before="180"/>
        <w:rPr>
          <w:rFonts w:eastAsiaTheme="minorHAnsi"/>
        </w:rPr>
      </w:pPr>
      <w:r w:rsidRPr="0049264C">
        <w:rPr>
          <w:rFonts w:eastAsiaTheme="minorHAnsi"/>
          <w:b/>
        </w:rPr>
        <w:t>40:22</w:t>
      </w:r>
      <w:r w:rsidRPr="0049264C">
        <w:rPr>
          <w:rFonts w:eastAsiaTheme="minorHAnsi"/>
        </w:rPr>
        <w:t xml:space="preserve"> </w:t>
      </w:r>
      <w:r w:rsidRPr="0049264C">
        <w:rPr>
          <w:rFonts w:eastAsiaTheme="minorHAnsi"/>
          <w:i/>
        </w:rPr>
        <w:t>table</w:t>
      </w:r>
      <w:r w:rsidRPr="0049264C">
        <w:rPr>
          <w:rFonts w:eastAsiaTheme="minorHAnsi"/>
        </w:rPr>
        <w:t>. Cf 25:23–30.</w:t>
      </w:r>
      <w:r>
        <w:rPr>
          <w:rFonts w:eastAsiaTheme="minorHAnsi"/>
        </w:rPr>
        <w:t xml:space="preserve"> (TLSB)</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40:23</w:t>
      </w:r>
      <w:r w:rsidRPr="0049264C">
        <w:rPr>
          <w:rFonts w:eastAsiaTheme="minorHAnsi"/>
        </w:rPr>
        <w:t xml:space="preserve"> </w:t>
      </w:r>
      <w:r w:rsidRPr="0049264C">
        <w:rPr>
          <w:rFonts w:eastAsiaTheme="minorHAnsi"/>
          <w:i/>
        </w:rPr>
        <w:t>bread</w:t>
      </w:r>
      <w:r w:rsidRPr="0049264C">
        <w:rPr>
          <w:rFonts w:eastAsiaTheme="minorHAnsi"/>
        </w:rPr>
        <w:t>. Cf Lv 24:5–9.</w:t>
      </w:r>
      <w:r>
        <w:rPr>
          <w:rFonts w:eastAsiaTheme="minorHAnsi"/>
        </w:rPr>
        <w:t xml:space="preserve"> (TLSB)</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40:24</w:t>
      </w:r>
      <w:r w:rsidRPr="0049264C">
        <w:rPr>
          <w:rFonts w:eastAsiaTheme="minorHAnsi"/>
        </w:rPr>
        <w:t xml:space="preserve"> </w:t>
      </w:r>
      <w:r w:rsidRPr="0049264C">
        <w:rPr>
          <w:rFonts w:eastAsiaTheme="minorHAnsi"/>
          <w:i/>
        </w:rPr>
        <w:t>lampstand</w:t>
      </w:r>
      <w:r w:rsidRPr="0049264C">
        <w:rPr>
          <w:rFonts w:eastAsiaTheme="minorHAnsi"/>
        </w:rPr>
        <w:t>. Cf 25:31–39.</w:t>
      </w:r>
      <w:r>
        <w:rPr>
          <w:rFonts w:eastAsiaTheme="minorHAnsi"/>
        </w:rPr>
        <w:t xml:space="preserve"> (TLSB)</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40:26</w:t>
      </w:r>
      <w:r w:rsidRPr="0049264C">
        <w:rPr>
          <w:rFonts w:eastAsiaTheme="minorHAnsi"/>
        </w:rPr>
        <w:t xml:space="preserve"> </w:t>
      </w:r>
      <w:r w:rsidRPr="0049264C">
        <w:rPr>
          <w:rFonts w:eastAsiaTheme="minorHAnsi"/>
          <w:i/>
        </w:rPr>
        <w:t>golden altar</w:t>
      </w:r>
      <w:r>
        <w:rPr>
          <w:rFonts w:eastAsiaTheme="minorHAnsi"/>
        </w:rPr>
        <w:t>. For incense. (TLSB)</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40:27</w:t>
      </w:r>
      <w:r w:rsidRPr="0049264C">
        <w:rPr>
          <w:rFonts w:eastAsiaTheme="minorHAnsi"/>
        </w:rPr>
        <w:t xml:space="preserve"> </w:t>
      </w:r>
      <w:r w:rsidRPr="0049264C">
        <w:rPr>
          <w:rFonts w:eastAsiaTheme="minorHAnsi"/>
          <w:i/>
        </w:rPr>
        <w:t>incense</w:t>
      </w:r>
      <w:r w:rsidRPr="0049264C">
        <w:rPr>
          <w:rFonts w:eastAsiaTheme="minorHAnsi"/>
        </w:rPr>
        <w:t>. Cf 30:34–38.</w:t>
      </w:r>
      <w:r>
        <w:rPr>
          <w:rFonts w:eastAsiaTheme="minorHAnsi"/>
        </w:rPr>
        <w:t xml:space="preserve"> (TLSB)</w:t>
      </w:r>
    </w:p>
    <w:p w:rsidR="0049264C" w:rsidRDefault="0049264C" w:rsidP="0049264C">
      <w:pPr>
        <w:autoSpaceDE w:val="0"/>
        <w:autoSpaceDN w:val="0"/>
        <w:adjustRightInd w:val="0"/>
        <w:spacing w:before="180"/>
        <w:rPr>
          <w:rFonts w:eastAsiaTheme="minorHAnsi"/>
        </w:rPr>
      </w:pPr>
      <w:r w:rsidRPr="0049264C">
        <w:rPr>
          <w:rFonts w:eastAsiaTheme="minorHAnsi"/>
          <w:b/>
        </w:rPr>
        <w:t>40:29</w:t>
      </w:r>
      <w:r w:rsidRPr="0049264C">
        <w:rPr>
          <w:rFonts w:eastAsiaTheme="minorHAnsi"/>
        </w:rPr>
        <w:t xml:space="preserve"> </w:t>
      </w:r>
      <w:r w:rsidRPr="0049264C">
        <w:rPr>
          <w:rFonts w:eastAsiaTheme="minorHAnsi"/>
          <w:i/>
        </w:rPr>
        <w:t>offered</w:t>
      </w:r>
      <w:r w:rsidRPr="0049264C">
        <w:rPr>
          <w:rFonts w:eastAsiaTheme="minorHAnsi"/>
        </w:rPr>
        <w:t xml:space="preserve"> … </w:t>
      </w:r>
      <w:r w:rsidRPr="0049264C">
        <w:rPr>
          <w:rFonts w:eastAsiaTheme="minorHAnsi"/>
          <w:i/>
        </w:rPr>
        <w:t>burnt offering</w:t>
      </w:r>
      <w:r w:rsidRPr="0049264C">
        <w:rPr>
          <w:rFonts w:eastAsiaTheme="minorHAnsi"/>
        </w:rPr>
        <w:t xml:space="preserve">. Moses offered the first sacrifice because the priesthood was not yet </w:t>
      </w:r>
      <w:r>
        <w:rPr>
          <w:rFonts w:eastAsiaTheme="minorHAnsi"/>
        </w:rPr>
        <w:t>ordained, See Lv. 8. (TLSB)</w:t>
      </w:r>
    </w:p>
    <w:p w:rsidR="0049264C" w:rsidRPr="0049264C" w:rsidRDefault="0049264C" w:rsidP="0049264C">
      <w:pPr>
        <w:autoSpaceDE w:val="0"/>
        <w:autoSpaceDN w:val="0"/>
        <w:adjustRightInd w:val="0"/>
        <w:spacing w:before="180"/>
        <w:rPr>
          <w:rFonts w:eastAsiaTheme="minorHAnsi"/>
        </w:rPr>
      </w:pPr>
      <w:r>
        <w:rPr>
          <w:rFonts w:eastAsiaTheme="minorHAnsi"/>
        </w:rPr>
        <w:t xml:space="preserve">          </w:t>
      </w:r>
      <w:r w:rsidRPr="0049264C">
        <w:rPr>
          <w:rFonts w:eastAsiaTheme="minorHAnsi"/>
          <w:i/>
        </w:rPr>
        <w:t>grain offering</w:t>
      </w:r>
      <w:r w:rsidRPr="0049264C">
        <w:rPr>
          <w:rFonts w:eastAsiaTheme="minorHAnsi"/>
        </w:rPr>
        <w:t>. Offered along with th</w:t>
      </w:r>
      <w:r>
        <w:rPr>
          <w:rFonts w:eastAsiaTheme="minorHAnsi"/>
        </w:rPr>
        <w:t>e burnt offering. (TLSB)</w:t>
      </w:r>
    </w:p>
    <w:p w:rsidR="0049264C" w:rsidRPr="0049264C" w:rsidRDefault="0049264C" w:rsidP="0049264C">
      <w:pPr>
        <w:autoSpaceDE w:val="0"/>
        <w:autoSpaceDN w:val="0"/>
        <w:adjustRightInd w:val="0"/>
        <w:spacing w:before="180"/>
        <w:rPr>
          <w:rFonts w:eastAsiaTheme="minorHAnsi"/>
        </w:rPr>
      </w:pPr>
      <w:r w:rsidRPr="0049264C">
        <w:rPr>
          <w:rFonts w:eastAsiaTheme="minorHAnsi"/>
          <w:b/>
        </w:rPr>
        <w:t>40:30</w:t>
      </w:r>
      <w:r w:rsidRPr="0049264C">
        <w:rPr>
          <w:rFonts w:eastAsiaTheme="minorHAnsi"/>
        </w:rPr>
        <w:t xml:space="preserve"> </w:t>
      </w:r>
      <w:r w:rsidRPr="0049264C">
        <w:rPr>
          <w:rFonts w:eastAsiaTheme="minorHAnsi"/>
          <w:i/>
        </w:rPr>
        <w:t>basin</w:t>
      </w:r>
      <w:r w:rsidRPr="0049264C">
        <w:rPr>
          <w:rFonts w:eastAsiaTheme="minorHAnsi"/>
        </w:rPr>
        <w:t>. Cf 30:17–21.</w:t>
      </w:r>
      <w:r>
        <w:rPr>
          <w:rFonts w:eastAsiaTheme="minorHAnsi"/>
        </w:rPr>
        <w:t xml:space="preserve"> (TLSB)</w:t>
      </w:r>
    </w:p>
    <w:p w:rsidR="00AF43AE" w:rsidRPr="00A82617" w:rsidRDefault="00AF43AE" w:rsidP="00A82617">
      <w:pPr>
        <w:autoSpaceDE w:val="0"/>
        <w:autoSpaceDN w:val="0"/>
        <w:adjustRightInd w:val="0"/>
        <w:rPr>
          <w:rFonts w:ascii="Arial" w:eastAsiaTheme="minorHAnsi" w:hAnsi="Arial" w:cs="Arial"/>
        </w:rPr>
      </w:pPr>
    </w:p>
    <w:p w:rsidR="00A82617" w:rsidRPr="00A82617" w:rsidRDefault="00A82617" w:rsidP="00A82617">
      <w:pPr>
        <w:autoSpaceDE w:val="0"/>
        <w:autoSpaceDN w:val="0"/>
        <w:adjustRightInd w:val="0"/>
        <w:rPr>
          <w:rFonts w:ascii="Arial" w:eastAsiaTheme="minorHAnsi" w:hAnsi="Arial" w:cs="Arial"/>
          <w:b/>
        </w:rPr>
      </w:pPr>
      <w:r w:rsidRPr="00A82617">
        <w:rPr>
          <w:rFonts w:ascii="Arial" w:eastAsiaTheme="minorHAnsi" w:hAnsi="Arial" w:cs="Arial"/>
          <w:b/>
        </w:rPr>
        <w:t>40:33</w:t>
      </w:r>
      <w:r w:rsidRPr="00A82617">
        <w:rPr>
          <w:rFonts w:ascii="Arial" w:eastAsiaTheme="minorHAnsi" w:hAnsi="Arial" w:cs="Arial"/>
        </w:rPr>
        <w:t xml:space="preserve">    </w:t>
      </w:r>
      <w:r w:rsidRPr="00A82617">
        <w:rPr>
          <w:rFonts w:ascii="Arial" w:eastAsiaTheme="minorHAnsi" w:hAnsi="Arial" w:cs="Arial"/>
          <w:i/>
        </w:rPr>
        <w:t>Moses finished the work.</w:t>
      </w:r>
      <w:r w:rsidRPr="00A82617">
        <w:rPr>
          <w:rFonts w:ascii="Arial" w:eastAsiaTheme="minorHAnsi" w:hAnsi="Arial" w:cs="Arial"/>
        </w:rPr>
        <w:t xml:space="preserve"> See note on 39:32.</w:t>
      </w:r>
      <w:r w:rsidR="00430624" w:rsidRPr="00430624">
        <w:rPr>
          <w:rFonts w:ascii="Arial" w:eastAsiaTheme="minorHAnsi" w:hAnsi="Arial" w:cs="Arial"/>
          <w:bCs/>
          <w:szCs w:val="28"/>
        </w:rPr>
        <w:t xml:space="preserve"> </w:t>
      </w:r>
      <w:r w:rsidR="00430624">
        <w:rPr>
          <w:rFonts w:ascii="Arial" w:eastAsiaTheme="minorHAnsi" w:hAnsi="Arial" w:cs="Arial"/>
          <w:bCs/>
          <w:szCs w:val="28"/>
        </w:rPr>
        <w:t>(CSB)</w:t>
      </w:r>
    </w:p>
    <w:p w:rsidR="00E01930" w:rsidRDefault="00E01930" w:rsidP="00E01930">
      <w:pPr>
        <w:tabs>
          <w:tab w:val="left" w:pos="720"/>
        </w:tabs>
        <w:autoSpaceDE w:val="0"/>
        <w:autoSpaceDN w:val="0"/>
        <w:adjustRightInd w:val="0"/>
        <w:jc w:val="both"/>
        <w:rPr>
          <w:rFonts w:ascii="Arial" w:eastAsiaTheme="minorHAnsi" w:hAnsi="Arial" w:cs="Arial"/>
          <w:b/>
        </w:rPr>
      </w:pPr>
    </w:p>
    <w:p w:rsidR="0049264C" w:rsidRDefault="0049264C" w:rsidP="00E01930">
      <w:pPr>
        <w:tabs>
          <w:tab w:val="left" w:pos="720"/>
        </w:tabs>
        <w:autoSpaceDE w:val="0"/>
        <w:autoSpaceDN w:val="0"/>
        <w:adjustRightInd w:val="0"/>
        <w:jc w:val="both"/>
        <w:rPr>
          <w:rFonts w:ascii="Arial" w:eastAsiaTheme="minorHAnsi" w:hAnsi="Arial" w:cs="Arial"/>
          <w:b/>
        </w:rPr>
      </w:pPr>
      <w:r w:rsidRPr="0049264C">
        <w:rPr>
          <w:rFonts w:eastAsiaTheme="minorHAnsi"/>
        </w:rPr>
        <w:t>He oversaw the work. Cf Gn 2:2. The creation of the tabernacle ushered in new life through faith in the shed blood. Cf 39:42–43.</w:t>
      </w:r>
      <w:r>
        <w:rPr>
          <w:rFonts w:eastAsiaTheme="minorHAnsi"/>
        </w:rPr>
        <w:t xml:space="preserve"> (TLSB)</w:t>
      </w:r>
    </w:p>
    <w:p w:rsidR="0049264C" w:rsidRDefault="0049264C" w:rsidP="00E01930">
      <w:pPr>
        <w:tabs>
          <w:tab w:val="left" w:pos="720"/>
        </w:tabs>
        <w:autoSpaceDE w:val="0"/>
        <w:autoSpaceDN w:val="0"/>
        <w:adjustRightInd w:val="0"/>
        <w:jc w:val="both"/>
        <w:rPr>
          <w:rFonts w:ascii="Arial" w:eastAsiaTheme="minorHAnsi" w:hAnsi="Arial" w:cs="Arial"/>
          <w:b/>
        </w:rPr>
      </w:pPr>
    </w:p>
    <w:p w:rsidR="0049264C" w:rsidRDefault="0049264C" w:rsidP="00E01930">
      <w:pPr>
        <w:tabs>
          <w:tab w:val="left" w:pos="720"/>
        </w:tabs>
        <w:autoSpaceDE w:val="0"/>
        <w:autoSpaceDN w:val="0"/>
        <w:adjustRightInd w:val="0"/>
        <w:jc w:val="both"/>
        <w:rPr>
          <w:rFonts w:ascii="Arial" w:eastAsiaTheme="minorHAnsi" w:hAnsi="Arial" w:cs="Arial"/>
          <w:b/>
        </w:rPr>
      </w:pPr>
      <w:r w:rsidRPr="0049264C">
        <w:rPr>
          <w:rFonts w:eastAsiaTheme="minorHAnsi"/>
          <w:b/>
        </w:rPr>
        <w:t>40:1–33</w:t>
      </w:r>
      <w:r w:rsidRPr="0049264C">
        <w:rPr>
          <w:rFonts w:eastAsiaTheme="minorHAnsi"/>
        </w:rPr>
        <w:t xml:space="preserve"> The Lord lives among His people in the tabernacle and leads them to life and salvation. Today, the Lord blesses us in the means of grace, leading us to life and salvation through His shed blood, which covers our sin. • Thank You, Jesus, for these OT types that find their fulfillment in You. Amen.</w:t>
      </w:r>
      <w:r>
        <w:rPr>
          <w:rFonts w:eastAsiaTheme="minorHAnsi"/>
        </w:rPr>
        <w:t xml:space="preserve"> (TLSB)</w:t>
      </w:r>
    </w:p>
    <w:p w:rsidR="0049264C" w:rsidRPr="00A82617" w:rsidRDefault="0049264C" w:rsidP="00E01930">
      <w:pPr>
        <w:tabs>
          <w:tab w:val="left" w:pos="720"/>
        </w:tabs>
        <w:autoSpaceDE w:val="0"/>
        <w:autoSpaceDN w:val="0"/>
        <w:adjustRightInd w:val="0"/>
        <w:jc w:val="both"/>
        <w:rPr>
          <w:rFonts w:ascii="Arial" w:eastAsiaTheme="minorHAnsi" w:hAnsi="Arial" w:cs="Arial"/>
          <w:b/>
        </w:rPr>
      </w:pPr>
    </w:p>
    <w:p w:rsidR="00E01930" w:rsidRDefault="00E01930" w:rsidP="00E01930">
      <w:pPr>
        <w:tabs>
          <w:tab w:val="left" w:pos="720"/>
        </w:tabs>
        <w:autoSpaceDE w:val="0"/>
        <w:autoSpaceDN w:val="0"/>
        <w:adjustRightInd w:val="0"/>
        <w:jc w:val="both"/>
        <w:rPr>
          <w:rFonts w:ascii="Arial" w:eastAsiaTheme="minorHAnsi" w:hAnsi="Arial" w:cs="Arial"/>
          <w:i/>
          <w:sz w:val="28"/>
        </w:rPr>
      </w:pPr>
      <w:r w:rsidRPr="00E01930">
        <w:rPr>
          <w:rFonts w:ascii="Arial" w:eastAsiaTheme="minorHAnsi" w:hAnsi="Arial" w:cs="Arial"/>
          <w:i/>
          <w:sz w:val="28"/>
        </w:rPr>
        <w:t>The Glory of the Lord</w:t>
      </w:r>
    </w:p>
    <w:p w:rsidR="00430624" w:rsidRPr="00E01930" w:rsidRDefault="00430624" w:rsidP="00E01930">
      <w:pPr>
        <w:tabs>
          <w:tab w:val="left" w:pos="720"/>
        </w:tabs>
        <w:autoSpaceDE w:val="0"/>
        <w:autoSpaceDN w:val="0"/>
        <w:adjustRightInd w:val="0"/>
        <w:jc w:val="both"/>
        <w:rPr>
          <w:rFonts w:ascii="Arial" w:eastAsiaTheme="minorHAnsi" w:hAnsi="Arial" w:cs="Arial"/>
        </w:rPr>
      </w:pPr>
    </w:p>
    <w:p w:rsidR="00E01930" w:rsidRPr="00E01930" w:rsidRDefault="00E01930" w:rsidP="00E01930">
      <w:pPr>
        <w:autoSpaceDE w:val="0"/>
        <w:autoSpaceDN w:val="0"/>
        <w:adjustRightInd w:val="0"/>
        <w:jc w:val="both"/>
        <w:rPr>
          <w:rFonts w:ascii="Arial" w:eastAsiaTheme="minorHAnsi" w:hAnsi="Arial" w:cs="Arial"/>
          <w:b/>
        </w:rPr>
      </w:pPr>
      <w:r w:rsidRPr="00E01930">
        <w:rPr>
          <w:rFonts w:ascii="Arial" w:eastAsiaTheme="minorHAnsi" w:hAnsi="Arial" w:cs="Arial"/>
          <w:b/>
          <w:vertAlign w:val="superscript"/>
        </w:rPr>
        <w:t xml:space="preserve">34 </w:t>
      </w:r>
      <w:r w:rsidRPr="00E01930">
        <w:rPr>
          <w:rFonts w:ascii="Arial" w:eastAsiaTheme="minorHAnsi" w:hAnsi="Arial" w:cs="Arial"/>
          <w:b/>
        </w:rPr>
        <w:t xml:space="preserve">Then the cloud covered the Tent of Meeting, and the glory of the </w:t>
      </w:r>
      <w:r w:rsidRPr="00E01930">
        <w:rPr>
          <w:rFonts w:ascii="Arial" w:eastAsiaTheme="minorHAnsi" w:hAnsi="Arial" w:cs="Arial"/>
          <w:b/>
          <w:smallCaps/>
        </w:rPr>
        <w:t>Lord</w:t>
      </w:r>
      <w:r w:rsidRPr="00E01930">
        <w:rPr>
          <w:rFonts w:ascii="Arial" w:eastAsiaTheme="minorHAnsi" w:hAnsi="Arial" w:cs="Arial"/>
          <w:b/>
        </w:rPr>
        <w:t xml:space="preserve"> filled the tabernacle. </w:t>
      </w:r>
      <w:r w:rsidRPr="00E01930">
        <w:rPr>
          <w:rFonts w:ascii="Arial" w:eastAsiaTheme="minorHAnsi" w:hAnsi="Arial" w:cs="Arial"/>
          <w:b/>
          <w:vertAlign w:val="superscript"/>
        </w:rPr>
        <w:t xml:space="preserve">35 </w:t>
      </w:r>
      <w:r w:rsidRPr="00E01930">
        <w:rPr>
          <w:rFonts w:ascii="Arial" w:eastAsiaTheme="minorHAnsi" w:hAnsi="Arial" w:cs="Arial"/>
          <w:b/>
        </w:rPr>
        <w:t xml:space="preserve">Moses could not enter the Tent of Meeting because the cloud had settled upon it, and the glory of the </w:t>
      </w:r>
      <w:r w:rsidRPr="00E01930">
        <w:rPr>
          <w:rFonts w:ascii="Arial" w:eastAsiaTheme="minorHAnsi" w:hAnsi="Arial" w:cs="Arial"/>
          <w:b/>
          <w:smallCaps/>
        </w:rPr>
        <w:t>Lord</w:t>
      </w:r>
      <w:r w:rsidRPr="00E01930">
        <w:rPr>
          <w:rFonts w:ascii="Arial" w:eastAsiaTheme="minorHAnsi" w:hAnsi="Arial" w:cs="Arial"/>
          <w:b/>
        </w:rPr>
        <w:t xml:space="preserve"> filled the tabernacle. </w:t>
      </w:r>
      <w:r w:rsidRPr="00E01930">
        <w:rPr>
          <w:rFonts w:ascii="Arial" w:eastAsiaTheme="minorHAnsi" w:hAnsi="Arial" w:cs="Arial"/>
          <w:b/>
          <w:vertAlign w:val="superscript"/>
        </w:rPr>
        <w:t xml:space="preserve">36 </w:t>
      </w:r>
      <w:r w:rsidRPr="00E01930">
        <w:rPr>
          <w:rFonts w:ascii="Arial" w:eastAsiaTheme="minorHAnsi" w:hAnsi="Arial" w:cs="Arial"/>
          <w:b/>
        </w:rPr>
        <w:t xml:space="preserve">In all the travels of the Israelites, whenever the cloud lifted from above the tabernacle, they would set out; </w:t>
      </w:r>
      <w:r w:rsidRPr="00E01930">
        <w:rPr>
          <w:rFonts w:ascii="Arial" w:eastAsiaTheme="minorHAnsi" w:hAnsi="Arial" w:cs="Arial"/>
          <w:b/>
          <w:vertAlign w:val="superscript"/>
        </w:rPr>
        <w:t xml:space="preserve">37 </w:t>
      </w:r>
      <w:r w:rsidRPr="00E01930">
        <w:rPr>
          <w:rFonts w:ascii="Arial" w:eastAsiaTheme="minorHAnsi" w:hAnsi="Arial" w:cs="Arial"/>
          <w:b/>
        </w:rPr>
        <w:t xml:space="preserve">but if the cloud did not lift, they did not set out—until the day it lifted. </w:t>
      </w:r>
      <w:r w:rsidRPr="00E01930">
        <w:rPr>
          <w:rFonts w:ascii="Arial" w:eastAsiaTheme="minorHAnsi" w:hAnsi="Arial" w:cs="Arial"/>
          <w:b/>
          <w:vertAlign w:val="superscript"/>
        </w:rPr>
        <w:t xml:space="preserve">38 </w:t>
      </w:r>
      <w:r w:rsidRPr="00E01930">
        <w:rPr>
          <w:rFonts w:ascii="Arial" w:eastAsiaTheme="minorHAnsi" w:hAnsi="Arial" w:cs="Arial"/>
          <w:b/>
        </w:rPr>
        <w:t xml:space="preserve">So the cloud of the </w:t>
      </w:r>
      <w:r w:rsidRPr="00E01930">
        <w:rPr>
          <w:rFonts w:ascii="Arial" w:eastAsiaTheme="minorHAnsi" w:hAnsi="Arial" w:cs="Arial"/>
          <w:b/>
          <w:smallCaps/>
        </w:rPr>
        <w:t>Lord</w:t>
      </w:r>
      <w:r w:rsidRPr="00E01930">
        <w:rPr>
          <w:rFonts w:ascii="Arial" w:eastAsiaTheme="minorHAnsi" w:hAnsi="Arial" w:cs="Arial"/>
          <w:b/>
        </w:rPr>
        <w:t xml:space="preserve"> was over the tabernacle by day, and fire was in the cloud by night, in the sight of all the house of Israel during all their travels. </w:t>
      </w:r>
    </w:p>
    <w:p w:rsidR="00E01930" w:rsidRPr="00A82617" w:rsidRDefault="00E01930">
      <w:pPr>
        <w:rPr>
          <w:rFonts w:ascii="Arial" w:hAnsi="Arial" w:cs="Arial"/>
          <w:b/>
        </w:rPr>
      </w:pPr>
    </w:p>
    <w:p w:rsidR="0049264C" w:rsidRDefault="00A82617" w:rsidP="00A82617">
      <w:pPr>
        <w:autoSpaceDE w:val="0"/>
        <w:autoSpaceDN w:val="0"/>
        <w:adjustRightInd w:val="0"/>
        <w:rPr>
          <w:rFonts w:eastAsiaTheme="minorHAnsi"/>
        </w:rPr>
      </w:pPr>
      <w:r w:rsidRPr="00A82617">
        <w:rPr>
          <w:rFonts w:ascii="Arial" w:eastAsiaTheme="minorHAnsi" w:hAnsi="Arial" w:cs="Arial"/>
          <w:b/>
        </w:rPr>
        <w:t>40:34</w:t>
      </w:r>
      <w:r w:rsidRPr="00A82617">
        <w:rPr>
          <w:rFonts w:ascii="Arial" w:eastAsiaTheme="minorHAnsi" w:hAnsi="Arial" w:cs="Arial"/>
        </w:rPr>
        <w:t xml:space="preserve">    </w:t>
      </w:r>
      <w:r w:rsidR="0049264C" w:rsidRPr="0049264C">
        <w:rPr>
          <w:rFonts w:eastAsiaTheme="minorHAnsi"/>
          <w:i/>
        </w:rPr>
        <w:t>cloud</w:t>
      </w:r>
      <w:r w:rsidR="0049264C" w:rsidRPr="0049264C">
        <w:rPr>
          <w:rFonts w:eastAsiaTheme="minorHAnsi"/>
        </w:rPr>
        <w:t>. The cloud and glory of the Lord were present on Sinai (24:15–18)</w:t>
      </w:r>
      <w:r w:rsidR="0049264C">
        <w:rPr>
          <w:rFonts w:eastAsiaTheme="minorHAnsi"/>
        </w:rPr>
        <w:t xml:space="preserve"> (TLSB)</w:t>
      </w:r>
    </w:p>
    <w:p w:rsidR="0049264C" w:rsidRDefault="0049264C" w:rsidP="00A82617">
      <w:pPr>
        <w:autoSpaceDE w:val="0"/>
        <w:autoSpaceDN w:val="0"/>
        <w:adjustRightInd w:val="0"/>
        <w:rPr>
          <w:rFonts w:eastAsiaTheme="minorHAnsi"/>
        </w:rPr>
      </w:pPr>
    </w:p>
    <w:p w:rsidR="00A82617" w:rsidRDefault="00A82617" w:rsidP="00A82617">
      <w:pPr>
        <w:autoSpaceDE w:val="0"/>
        <w:autoSpaceDN w:val="0"/>
        <w:adjustRightInd w:val="0"/>
        <w:rPr>
          <w:rFonts w:ascii="Arial" w:eastAsiaTheme="minorHAnsi" w:hAnsi="Arial" w:cs="Arial"/>
          <w:bCs/>
          <w:szCs w:val="28"/>
        </w:rPr>
      </w:pPr>
      <w:r w:rsidRPr="00A82617">
        <w:rPr>
          <w:rFonts w:ascii="Arial" w:eastAsiaTheme="minorHAnsi" w:hAnsi="Arial" w:cs="Arial"/>
        </w:rPr>
        <w:t>With the glory of the Lord entering the tabernacle, the great series of events that began with the birth of Moses and his rescue from the Nile, foreshadowing the deliverance of Israel from Egypt, comes to a grand climax. From now on, the Israelites march through the desert with the Lord tenting among them and leading them to the land of fulfilled promises.</w:t>
      </w:r>
      <w:r w:rsidR="00430624" w:rsidRPr="00430624">
        <w:rPr>
          <w:rFonts w:ascii="Arial" w:eastAsiaTheme="minorHAnsi" w:hAnsi="Arial" w:cs="Arial"/>
          <w:bCs/>
          <w:szCs w:val="28"/>
        </w:rPr>
        <w:t xml:space="preserve"> </w:t>
      </w:r>
      <w:r w:rsidR="00430624">
        <w:rPr>
          <w:rFonts w:ascii="Arial" w:eastAsiaTheme="minorHAnsi" w:hAnsi="Arial" w:cs="Arial"/>
          <w:bCs/>
          <w:szCs w:val="28"/>
        </w:rPr>
        <w:t>(CSB)</w:t>
      </w:r>
    </w:p>
    <w:p w:rsidR="0049264C" w:rsidRDefault="0049264C" w:rsidP="00A82617">
      <w:pPr>
        <w:autoSpaceDE w:val="0"/>
        <w:autoSpaceDN w:val="0"/>
        <w:adjustRightInd w:val="0"/>
        <w:rPr>
          <w:rFonts w:ascii="Arial" w:eastAsiaTheme="minorHAnsi" w:hAnsi="Arial" w:cs="Arial"/>
          <w:bCs/>
          <w:szCs w:val="28"/>
        </w:rPr>
      </w:pPr>
    </w:p>
    <w:p w:rsidR="0049264C" w:rsidRDefault="0049264C" w:rsidP="00A82617">
      <w:pPr>
        <w:autoSpaceDE w:val="0"/>
        <w:autoSpaceDN w:val="0"/>
        <w:adjustRightInd w:val="0"/>
        <w:rPr>
          <w:rFonts w:eastAsiaTheme="minorHAnsi"/>
        </w:rPr>
      </w:pPr>
      <w:r w:rsidRPr="0049264C">
        <w:rPr>
          <w:rFonts w:eastAsiaTheme="minorHAnsi"/>
          <w:b/>
        </w:rPr>
        <w:t>40:35</w:t>
      </w:r>
      <w:r w:rsidRPr="0049264C">
        <w:rPr>
          <w:rFonts w:eastAsiaTheme="minorHAnsi"/>
        </w:rPr>
        <w:t xml:space="preserve"> Though Moses was not a priest, he typically worked alongside them and had special access to God’</w:t>
      </w:r>
      <w:r>
        <w:rPr>
          <w:rFonts w:eastAsiaTheme="minorHAnsi"/>
        </w:rPr>
        <w:t>s presence</w:t>
      </w:r>
      <w:r w:rsidRPr="0049264C">
        <w:rPr>
          <w:rFonts w:eastAsiaTheme="minorHAnsi"/>
        </w:rPr>
        <w:t>. But not even Moses could enter on this occasion, when God sanctified and blessed the tabernacle.</w:t>
      </w:r>
      <w:r>
        <w:rPr>
          <w:rFonts w:eastAsiaTheme="minorHAnsi"/>
        </w:rPr>
        <w:t xml:space="preserve"> (TLSB)</w:t>
      </w:r>
    </w:p>
    <w:p w:rsidR="0049264C" w:rsidRDefault="0049264C" w:rsidP="00A82617">
      <w:pPr>
        <w:autoSpaceDE w:val="0"/>
        <w:autoSpaceDN w:val="0"/>
        <w:adjustRightInd w:val="0"/>
        <w:rPr>
          <w:rFonts w:eastAsiaTheme="minorHAnsi"/>
        </w:rPr>
      </w:pPr>
    </w:p>
    <w:p w:rsidR="0049264C" w:rsidRDefault="0049264C" w:rsidP="00A82617">
      <w:pPr>
        <w:autoSpaceDE w:val="0"/>
        <w:autoSpaceDN w:val="0"/>
        <w:adjustRightInd w:val="0"/>
        <w:rPr>
          <w:rFonts w:ascii="Arial" w:eastAsiaTheme="minorHAnsi" w:hAnsi="Arial" w:cs="Arial"/>
          <w:bCs/>
          <w:szCs w:val="28"/>
        </w:rPr>
      </w:pPr>
      <w:r w:rsidRPr="0049264C">
        <w:rPr>
          <w:rFonts w:eastAsiaTheme="minorHAnsi"/>
          <w:b/>
        </w:rPr>
        <w:t>40:36</w:t>
      </w:r>
      <w:r w:rsidRPr="0049264C">
        <w:rPr>
          <w:rFonts w:eastAsiaTheme="minorHAnsi"/>
        </w:rPr>
        <w:t xml:space="preserve"> The cloud testified that the Lord was protecting and </w:t>
      </w:r>
      <w:r>
        <w:rPr>
          <w:rFonts w:eastAsiaTheme="minorHAnsi"/>
        </w:rPr>
        <w:t xml:space="preserve"> </w:t>
      </w:r>
      <w:r w:rsidRPr="0049264C">
        <w:rPr>
          <w:rFonts w:eastAsiaTheme="minorHAnsi"/>
        </w:rPr>
        <w:t>leading His people (14:19–20).</w:t>
      </w:r>
      <w:r>
        <w:rPr>
          <w:rFonts w:eastAsiaTheme="minorHAnsi"/>
        </w:rPr>
        <w:t xml:space="preserve"> (TLSB)</w:t>
      </w:r>
    </w:p>
    <w:p w:rsidR="0049264C" w:rsidRDefault="0049264C" w:rsidP="00A82617">
      <w:pPr>
        <w:autoSpaceDE w:val="0"/>
        <w:autoSpaceDN w:val="0"/>
        <w:adjustRightInd w:val="0"/>
        <w:rPr>
          <w:rFonts w:ascii="Arial" w:eastAsiaTheme="minorHAnsi" w:hAnsi="Arial" w:cs="Arial"/>
          <w:bCs/>
          <w:szCs w:val="28"/>
        </w:rPr>
      </w:pPr>
    </w:p>
    <w:p w:rsidR="00430624" w:rsidRDefault="00A82617" w:rsidP="00A82617">
      <w:pPr>
        <w:autoSpaceDE w:val="0"/>
        <w:autoSpaceDN w:val="0"/>
        <w:adjustRightInd w:val="0"/>
        <w:rPr>
          <w:rFonts w:ascii="Arial" w:eastAsiaTheme="minorHAnsi" w:hAnsi="Arial" w:cs="Arial"/>
          <w:bCs/>
          <w:szCs w:val="28"/>
        </w:rPr>
      </w:pPr>
      <w:r w:rsidRPr="00A82617">
        <w:rPr>
          <w:rFonts w:ascii="Arial" w:eastAsiaTheme="minorHAnsi" w:hAnsi="Arial" w:cs="Arial"/>
          <w:b/>
        </w:rPr>
        <w:t>40:38</w:t>
      </w:r>
      <w:r w:rsidRPr="00A82617">
        <w:rPr>
          <w:rFonts w:ascii="Arial" w:eastAsiaTheme="minorHAnsi" w:hAnsi="Arial" w:cs="Arial"/>
        </w:rPr>
        <w:t xml:space="preserve">    See note on 13:21. </w:t>
      </w:r>
      <w:r w:rsidR="00430624">
        <w:rPr>
          <w:rFonts w:ascii="Arial" w:eastAsiaTheme="minorHAnsi" w:hAnsi="Arial" w:cs="Arial"/>
          <w:bCs/>
          <w:szCs w:val="28"/>
        </w:rPr>
        <w:t>(CSB)</w:t>
      </w:r>
    </w:p>
    <w:p w:rsidR="0097102A" w:rsidRDefault="0097102A" w:rsidP="00A82617">
      <w:pPr>
        <w:autoSpaceDE w:val="0"/>
        <w:autoSpaceDN w:val="0"/>
        <w:adjustRightInd w:val="0"/>
        <w:rPr>
          <w:rFonts w:ascii="Arial" w:eastAsiaTheme="minorHAnsi" w:hAnsi="Arial" w:cs="Arial"/>
          <w:bCs/>
          <w:szCs w:val="28"/>
        </w:rPr>
      </w:pPr>
    </w:p>
    <w:p w:rsidR="0097102A" w:rsidRDefault="0097102A" w:rsidP="00A82617">
      <w:pPr>
        <w:autoSpaceDE w:val="0"/>
        <w:autoSpaceDN w:val="0"/>
        <w:adjustRightInd w:val="0"/>
        <w:rPr>
          <w:rFonts w:eastAsiaTheme="minorHAnsi"/>
        </w:rPr>
      </w:pPr>
      <w:r>
        <w:rPr>
          <w:rFonts w:ascii="Arial" w:eastAsiaTheme="minorHAnsi" w:hAnsi="Arial" w:cs="Arial"/>
          <w:bCs/>
          <w:szCs w:val="28"/>
        </w:rPr>
        <w:t xml:space="preserve">          </w:t>
      </w:r>
      <w:r w:rsidRPr="0097102A">
        <w:rPr>
          <w:rFonts w:eastAsiaTheme="minorHAnsi"/>
          <w:i/>
        </w:rPr>
        <w:t>cloud</w:t>
      </w:r>
      <w:r w:rsidRPr="0097102A">
        <w:rPr>
          <w:rFonts w:eastAsiaTheme="minorHAnsi"/>
        </w:rPr>
        <w:t xml:space="preserve">. Cf v 34. </w:t>
      </w:r>
      <w:r>
        <w:rPr>
          <w:rFonts w:eastAsiaTheme="minorHAnsi"/>
        </w:rPr>
        <w:t>(TLSBB)</w:t>
      </w:r>
    </w:p>
    <w:p w:rsidR="0097102A" w:rsidRDefault="0097102A" w:rsidP="00A82617">
      <w:pPr>
        <w:autoSpaceDE w:val="0"/>
        <w:autoSpaceDN w:val="0"/>
        <w:adjustRightInd w:val="0"/>
        <w:rPr>
          <w:rFonts w:eastAsiaTheme="minorHAnsi"/>
        </w:rPr>
      </w:pPr>
    </w:p>
    <w:p w:rsidR="0097102A" w:rsidRDefault="0097102A" w:rsidP="00A82617">
      <w:pPr>
        <w:autoSpaceDE w:val="0"/>
        <w:autoSpaceDN w:val="0"/>
        <w:adjustRightInd w:val="0"/>
        <w:rPr>
          <w:rFonts w:ascii="Arial" w:eastAsiaTheme="minorHAnsi" w:hAnsi="Arial" w:cs="Arial"/>
          <w:bCs/>
          <w:szCs w:val="28"/>
        </w:rPr>
      </w:pPr>
      <w:r>
        <w:rPr>
          <w:rFonts w:eastAsiaTheme="minorHAnsi"/>
        </w:rPr>
        <w:t xml:space="preserve">           </w:t>
      </w:r>
      <w:r w:rsidRPr="0097102A">
        <w:rPr>
          <w:rFonts w:eastAsiaTheme="minorHAnsi"/>
          <w:i/>
        </w:rPr>
        <w:t>fire</w:t>
      </w:r>
      <w:r w:rsidRPr="0097102A">
        <w:rPr>
          <w:rFonts w:eastAsiaTheme="minorHAnsi"/>
        </w:rPr>
        <w:t>. The Lord lived in the pillar of fire by night and cloud by day (13:21–22).</w:t>
      </w:r>
      <w:r>
        <w:rPr>
          <w:rFonts w:eastAsiaTheme="minorHAnsi"/>
        </w:rPr>
        <w:t xml:space="preserve"> (TLSB)</w:t>
      </w:r>
    </w:p>
    <w:p w:rsidR="00430624" w:rsidRDefault="00430624" w:rsidP="00A82617">
      <w:pPr>
        <w:autoSpaceDE w:val="0"/>
        <w:autoSpaceDN w:val="0"/>
        <w:adjustRightInd w:val="0"/>
        <w:rPr>
          <w:rFonts w:ascii="Arial" w:eastAsiaTheme="minorHAnsi" w:hAnsi="Arial" w:cs="Arial"/>
          <w:bCs/>
          <w:szCs w:val="28"/>
        </w:rPr>
      </w:pPr>
    </w:p>
    <w:p w:rsidR="00A82617" w:rsidRPr="00A82617" w:rsidRDefault="00430624" w:rsidP="00A8261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82617" w:rsidRPr="00A82617">
        <w:rPr>
          <w:rFonts w:ascii="Arial" w:eastAsiaTheme="minorHAnsi" w:hAnsi="Arial" w:cs="Arial"/>
          <w:i/>
        </w:rPr>
        <w:t>house of Israel.</w:t>
      </w:r>
      <w:r w:rsidR="00A82617" w:rsidRPr="00A82617">
        <w:rPr>
          <w:rFonts w:ascii="Arial" w:eastAsiaTheme="minorHAnsi" w:hAnsi="Arial" w:cs="Arial"/>
        </w:rPr>
        <w:t xml:space="preserve"> The nation, viewed as an extended family household.</w:t>
      </w:r>
      <w:r w:rsidRPr="00430624">
        <w:rPr>
          <w:rFonts w:ascii="Arial" w:eastAsiaTheme="minorHAnsi" w:hAnsi="Arial" w:cs="Arial"/>
          <w:bCs/>
          <w:szCs w:val="28"/>
        </w:rPr>
        <w:t xml:space="preserve"> </w:t>
      </w:r>
      <w:r>
        <w:rPr>
          <w:rFonts w:ascii="Arial" w:eastAsiaTheme="minorHAnsi" w:hAnsi="Arial" w:cs="Arial"/>
          <w:bCs/>
          <w:szCs w:val="28"/>
        </w:rPr>
        <w:t>(CSB)</w:t>
      </w:r>
    </w:p>
    <w:p w:rsidR="00A82617" w:rsidRDefault="00A82617">
      <w:pPr>
        <w:rPr>
          <w:rFonts w:ascii="Arial" w:hAnsi="Arial" w:cs="Arial"/>
          <w:b/>
        </w:rPr>
      </w:pPr>
    </w:p>
    <w:p w:rsidR="0097102A" w:rsidRPr="00A82617" w:rsidRDefault="0097102A">
      <w:pPr>
        <w:rPr>
          <w:rFonts w:ascii="Arial" w:hAnsi="Arial" w:cs="Arial"/>
          <w:b/>
        </w:rPr>
      </w:pPr>
      <w:r w:rsidRPr="0097102A">
        <w:rPr>
          <w:rFonts w:eastAsiaTheme="minorHAnsi"/>
          <w:b/>
        </w:rPr>
        <w:t>40:34–38</w:t>
      </w:r>
      <w:r w:rsidRPr="0097102A">
        <w:rPr>
          <w:rFonts w:eastAsiaTheme="minorHAnsi"/>
        </w:rPr>
        <w:t xml:space="preserve"> In the tabernacle, the glory of the Lord is seen. We do not choose God, His location, or the form of worship. God reveals this in His gracious mercy so that we may be with Him for all eternity. The glory of the Lord continues in Word and Sacrament, through which Christ lives in and with us. • “Immortal, invisible, God only wise, In light inaccessible hid from our eyes, Most blessed, most glorious, the Ancient of Days, Almighty, victorious, Thy great name we praise.” Amen. (</w:t>
      </w:r>
      <w:r w:rsidRPr="0097102A">
        <w:rPr>
          <w:rFonts w:eastAsiaTheme="minorHAnsi"/>
          <w:i/>
        </w:rPr>
        <w:t>LSB</w:t>
      </w:r>
      <w:r w:rsidRPr="0097102A">
        <w:rPr>
          <w:rFonts w:eastAsiaTheme="minorHAnsi"/>
        </w:rPr>
        <w:t xml:space="preserve"> 802:1)</w:t>
      </w:r>
      <w:r>
        <w:rPr>
          <w:rFonts w:eastAsiaTheme="minorHAnsi"/>
        </w:rPr>
        <w:t xml:space="preserve"> (TLSB)</w:t>
      </w:r>
      <w:bookmarkStart w:id="0" w:name="_GoBack"/>
      <w:bookmarkEnd w:id="0"/>
    </w:p>
    <w:sectPr w:rsidR="0097102A" w:rsidRPr="00A82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67" w:rsidRDefault="004F2C67" w:rsidP="00E01930">
      <w:r>
        <w:separator/>
      </w:r>
    </w:p>
  </w:endnote>
  <w:endnote w:type="continuationSeparator" w:id="0">
    <w:p w:rsidR="004F2C67" w:rsidRDefault="004F2C67" w:rsidP="00E0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25989"/>
      <w:docPartObj>
        <w:docPartGallery w:val="Page Numbers (Bottom of Page)"/>
        <w:docPartUnique/>
      </w:docPartObj>
    </w:sdtPr>
    <w:sdtEndPr>
      <w:rPr>
        <w:noProof/>
      </w:rPr>
    </w:sdtEndPr>
    <w:sdtContent>
      <w:p w:rsidR="00A82617" w:rsidRDefault="00A82617">
        <w:pPr>
          <w:pStyle w:val="Footer"/>
          <w:jc w:val="center"/>
        </w:pPr>
        <w:r>
          <w:fldChar w:fldCharType="begin"/>
        </w:r>
        <w:r>
          <w:instrText xml:space="preserve"> PAGE   \* MERGEFORMAT </w:instrText>
        </w:r>
        <w:r>
          <w:fldChar w:fldCharType="separate"/>
        </w:r>
        <w:r w:rsidR="004F2C67">
          <w:rPr>
            <w:noProof/>
          </w:rPr>
          <w:t>1</w:t>
        </w:r>
        <w:r>
          <w:rPr>
            <w:noProof/>
          </w:rPr>
          <w:fldChar w:fldCharType="end"/>
        </w:r>
      </w:p>
    </w:sdtContent>
  </w:sdt>
  <w:p w:rsidR="00A82617" w:rsidRDefault="00A82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67" w:rsidRDefault="004F2C67" w:rsidP="00E01930">
      <w:r>
        <w:separator/>
      </w:r>
    </w:p>
  </w:footnote>
  <w:footnote w:type="continuationSeparator" w:id="0">
    <w:p w:rsidR="004F2C67" w:rsidRDefault="004F2C67" w:rsidP="00E0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FA"/>
    <w:rsid w:val="003F7F2A"/>
    <w:rsid w:val="00430624"/>
    <w:rsid w:val="0049264C"/>
    <w:rsid w:val="004F2C67"/>
    <w:rsid w:val="007C74DA"/>
    <w:rsid w:val="00910EFA"/>
    <w:rsid w:val="0097102A"/>
    <w:rsid w:val="00A82617"/>
    <w:rsid w:val="00AA1826"/>
    <w:rsid w:val="00AF43AE"/>
    <w:rsid w:val="00E0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17"/>
    <w:pPr>
      <w:tabs>
        <w:tab w:val="center" w:pos="4680"/>
        <w:tab w:val="right" w:pos="9360"/>
      </w:tabs>
    </w:pPr>
  </w:style>
  <w:style w:type="character" w:customStyle="1" w:styleId="HeaderChar">
    <w:name w:val="Header Char"/>
    <w:basedOn w:val="DefaultParagraphFont"/>
    <w:link w:val="Header"/>
    <w:uiPriority w:val="99"/>
    <w:rsid w:val="00A82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617"/>
    <w:pPr>
      <w:tabs>
        <w:tab w:val="center" w:pos="4680"/>
        <w:tab w:val="right" w:pos="9360"/>
      </w:tabs>
    </w:pPr>
  </w:style>
  <w:style w:type="character" w:customStyle="1" w:styleId="FooterChar">
    <w:name w:val="Footer Char"/>
    <w:basedOn w:val="DefaultParagraphFont"/>
    <w:link w:val="Footer"/>
    <w:uiPriority w:val="99"/>
    <w:rsid w:val="00A826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17"/>
    <w:pPr>
      <w:tabs>
        <w:tab w:val="center" w:pos="4680"/>
        <w:tab w:val="right" w:pos="9360"/>
      </w:tabs>
    </w:pPr>
  </w:style>
  <w:style w:type="character" w:customStyle="1" w:styleId="HeaderChar">
    <w:name w:val="Header Char"/>
    <w:basedOn w:val="DefaultParagraphFont"/>
    <w:link w:val="Header"/>
    <w:uiPriority w:val="99"/>
    <w:rsid w:val="00A82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617"/>
    <w:pPr>
      <w:tabs>
        <w:tab w:val="center" w:pos="4680"/>
        <w:tab w:val="right" w:pos="9360"/>
      </w:tabs>
    </w:pPr>
  </w:style>
  <w:style w:type="character" w:customStyle="1" w:styleId="FooterChar">
    <w:name w:val="Footer Char"/>
    <w:basedOn w:val="DefaultParagraphFont"/>
    <w:link w:val="Footer"/>
    <w:uiPriority w:val="99"/>
    <w:rsid w:val="00A826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2014-06-04T12:52:00Z</dcterms:created>
  <dcterms:modified xsi:type="dcterms:W3CDTF">2020-02-04T21:53:00Z</dcterms:modified>
</cp:coreProperties>
</file>