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C7A" w:rsidRPr="00996C7A" w:rsidRDefault="00996C7A" w:rsidP="00996C7A">
      <w:pPr>
        <w:jc w:val="center"/>
        <w:rPr>
          <w:rFonts w:ascii="Arial" w:hAnsi="Arial" w:cs="Arial"/>
          <w:i/>
          <w:sz w:val="48"/>
          <w:szCs w:val="48"/>
        </w:rPr>
      </w:pPr>
      <w:r w:rsidRPr="00996C7A">
        <w:rPr>
          <w:rFonts w:ascii="Arial" w:hAnsi="Arial" w:cs="Arial"/>
          <w:i/>
          <w:sz w:val="48"/>
          <w:szCs w:val="48"/>
        </w:rPr>
        <w:t>FIRST TIMOTHY</w:t>
      </w:r>
    </w:p>
    <w:p w:rsidR="00996C7A" w:rsidRPr="00996C7A" w:rsidRDefault="00996C7A" w:rsidP="00996C7A">
      <w:pPr>
        <w:jc w:val="center"/>
        <w:rPr>
          <w:rFonts w:ascii="Arial" w:hAnsi="Arial" w:cs="Arial"/>
          <w:sz w:val="36"/>
          <w:szCs w:val="36"/>
        </w:rPr>
      </w:pPr>
      <w:r w:rsidRPr="00996C7A">
        <w:rPr>
          <w:rFonts w:ascii="Arial" w:hAnsi="Arial" w:cs="Arial"/>
          <w:sz w:val="36"/>
          <w:szCs w:val="36"/>
        </w:rPr>
        <w:t>Chapter 5</w:t>
      </w:r>
    </w:p>
    <w:p w:rsidR="00996C7A" w:rsidRPr="00996C7A" w:rsidRDefault="00996C7A" w:rsidP="00996C7A">
      <w:pPr>
        <w:rPr>
          <w:rFonts w:ascii="Arial" w:hAnsi="Arial" w:cs="Arial"/>
          <w:sz w:val="36"/>
          <w:szCs w:val="36"/>
        </w:rPr>
      </w:pPr>
    </w:p>
    <w:p w:rsidR="00996C7A" w:rsidRPr="00996C7A" w:rsidRDefault="00996C7A" w:rsidP="00996C7A">
      <w:pPr>
        <w:autoSpaceDE w:val="0"/>
        <w:autoSpaceDN w:val="0"/>
        <w:adjustRightInd w:val="0"/>
        <w:spacing w:before="200" w:after="150"/>
        <w:jc w:val="both"/>
        <w:rPr>
          <w:rFonts w:ascii="Arial" w:eastAsiaTheme="minorHAnsi" w:hAnsi="Arial" w:cs="Arial"/>
        </w:rPr>
      </w:pPr>
      <w:r w:rsidRPr="00996C7A">
        <w:rPr>
          <w:rFonts w:ascii="Arial" w:eastAsiaTheme="minorHAnsi" w:hAnsi="Arial" w:cs="Arial"/>
          <w:i/>
          <w:sz w:val="28"/>
          <w:szCs w:val="28"/>
        </w:rPr>
        <w:t>Advice About Widows, Elders and Slaves</w:t>
      </w:r>
    </w:p>
    <w:p w:rsidR="00996C7A" w:rsidRDefault="00996C7A" w:rsidP="00996C7A">
      <w:pPr>
        <w:tabs>
          <w:tab w:val="left" w:pos="720"/>
        </w:tabs>
        <w:autoSpaceDE w:val="0"/>
        <w:autoSpaceDN w:val="0"/>
        <w:adjustRightInd w:val="0"/>
        <w:jc w:val="both"/>
        <w:rPr>
          <w:rFonts w:ascii="Arial" w:eastAsiaTheme="minorHAnsi" w:hAnsi="Arial" w:cs="Arial"/>
          <w:b/>
        </w:rPr>
      </w:pPr>
      <w:r w:rsidRPr="00996C7A">
        <w:rPr>
          <w:rFonts w:ascii="Arial" w:eastAsiaTheme="minorHAnsi" w:hAnsi="Arial" w:cs="Arial"/>
          <w:b/>
        </w:rPr>
        <w:t xml:space="preserve">Do not rebuke an older man harshly, but exhort him as if he were your father. Treat younger men as brothers, </w:t>
      </w:r>
      <w:r w:rsidRPr="00996C7A">
        <w:rPr>
          <w:rFonts w:ascii="Arial" w:eastAsiaTheme="minorHAnsi" w:hAnsi="Arial" w:cs="Arial"/>
          <w:b/>
          <w:vertAlign w:val="superscript"/>
        </w:rPr>
        <w:t xml:space="preserve">2 </w:t>
      </w:r>
      <w:r w:rsidRPr="00996C7A">
        <w:rPr>
          <w:rFonts w:ascii="Arial" w:eastAsiaTheme="minorHAnsi" w:hAnsi="Arial" w:cs="Arial"/>
          <w:b/>
        </w:rPr>
        <w:t xml:space="preserve">older women as mothers, and younger women as sisters, with absolute purity. </w:t>
      </w:r>
      <w:r w:rsidRPr="00996C7A">
        <w:rPr>
          <w:rFonts w:ascii="Arial" w:eastAsiaTheme="minorHAnsi" w:hAnsi="Arial" w:cs="Arial"/>
          <w:b/>
          <w:vertAlign w:val="superscript"/>
        </w:rPr>
        <w:t xml:space="preserve">3 </w:t>
      </w:r>
      <w:r w:rsidRPr="00996C7A">
        <w:rPr>
          <w:rFonts w:ascii="Arial" w:eastAsiaTheme="minorHAnsi" w:hAnsi="Arial" w:cs="Arial"/>
          <w:b/>
        </w:rPr>
        <w:t xml:space="preserve">Give proper recognition to those widows who are really in need. </w:t>
      </w:r>
      <w:r w:rsidRPr="00996C7A">
        <w:rPr>
          <w:rFonts w:ascii="Arial" w:eastAsiaTheme="minorHAnsi" w:hAnsi="Arial" w:cs="Arial"/>
          <w:b/>
          <w:vertAlign w:val="superscript"/>
        </w:rPr>
        <w:t xml:space="preserve">4 </w:t>
      </w:r>
      <w:r w:rsidRPr="00996C7A">
        <w:rPr>
          <w:rFonts w:ascii="Arial" w:eastAsiaTheme="minorHAnsi" w:hAnsi="Arial" w:cs="Arial"/>
          <w:b/>
        </w:rPr>
        <w:t xml:space="preserve">But if a widow has children or grandchildren, these should learn first of all to put their religion into practice by caring for their own family and so repaying their parents and grandparents, for this is pleasing to God. </w:t>
      </w:r>
      <w:r w:rsidRPr="00996C7A">
        <w:rPr>
          <w:rFonts w:ascii="Arial" w:eastAsiaTheme="minorHAnsi" w:hAnsi="Arial" w:cs="Arial"/>
          <w:b/>
          <w:vertAlign w:val="superscript"/>
        </w:rPr>
        <w:t xml:space="preserve">5 </w:t>
      </w:r>
      <w:r w:rsidRPr="00996C7A">
        <w:rPr>
          <w:rFonts w:ascii="Arial" w:eastAsiaTheme="minorHAnsi" w:hAnsi="Arial" w:cs="Arial"/>
          <w:b/>
        </w:rPr>
        <w:t xml:space="preserve">The widow who is really in need and left all alone puts her hope in God and continues night and day to pray and to ask God for help. </w:t>
      </w:r>
      <w:r w:rsidRPr="00996C7A">
        <w:rPr>
          <w:rFonts w:ascii="Arial" w:eastAsiaTheme="minorHAnsi" w:hAnsi="Arial" w:cs="Arial"/>
          <w:b/>
          <w:vertAlign w:val="superscript"/>
        </w:rPr>
        <w:t xml:space="preserve">6 </w:t>
      </w:r>
      <w:r w:rsidRPr="00996C7A">
        <w:rPr>
          <w:rFonts w:ascii="Arial" w:eastAsiaTheme="minorHAnsi" w:hAnsi="Arial" w:cs="Arial"/>
          <w:b/>
        </w:rPr>
        <w:t xml:space="preserve">But the widow who lives for pleasure is dead even while she lives. </w:t>
      </w:r>
      <w:r w:rsidRPr="00996C7A">
        <w:rPr>
          <w:rFonts w:ascii="Arial" w:eastAsiaTheme="minorHAnsi" w:hAnsi="Arial" w:cs="Arial"/>
          <w:b/>
          <w:vertAlign w:val="superscript"/>
        </w:rPr>
        <w:t xml:space="preserve">7 </w:t>
      </w:r>
      <w:r w:rsidRPr="00996C7A">
        <w:rPr>
          <w:rFonts w:ascii="Arial" w:eastAsiaTheme="minorHAnsi" w:hAnsi="Arial" w:cs="Arial"/>
          <w:b/>
        </w:rPr>
        <w:t xml:space="preserve">Give the people these instructions, too, so that no one may be open to blame. </w:t>
      </w:r>
      <w:r w:rsidRPr="00996C7A">
        <w:rPr>
          <w:rFonts w:ascii="Arial" w:eastAsiaTheme="minorHAnsi" w:hAnsi="Arial" w:cs="Arial"/>
          <w:b/>
          <w:vertAlign w:val="superscript"/>
        </w:rPr>
        <w:t xml:space="preserve">8 </w:t>
      </w:r>
      <w:r w:rsidRPr="00996C7A">
        <w:rPr>
          <w:rFonts w:ascii="Arial" w:eastAsiaTheme="minorHAnsi" w:hAnsi="Arial" w:cs="Arial"/>
          <w:b/>
        </w:rPr>
        <w:t xml:space="preserve">If anyone does not provide for his relatives, and especially for his immediate family, he has denied the faith and is worse than an unbeliever. </w:t>
      </w:r>
      <w:r w:rsidRPr="00996C7A">
        <w:rPr>
          <w:rFonts w:ascii="Arial" w:eastAsiaTheme="minorHAnsi" w:hAnsi="Arial" w:cs="Arial"/>
          <w:b/>
          <w:vertAlign w:val="superscript"/>
        </w:rPr>
        <w:t xml:space="preserve">9 </w:t>
      </w:r>
      <w:r w:rsidRPr="00996C7A">
        <w:rPr>
          <w:rFonts w:ascii="Arial" w:eastAsiaTheme="minorHAnsi" w:hAnsi="Arial" w:cs="Arial"/>
          <w:b/>
        </w:rPr>
        <w:t xml:space="preserve">No widow may be put on the list of widows unless she is over sixty, has been faithful to her husband, </w:t>
      </w:r>
      <w:r w:rsidRPr="00996C7A">
        <w:rPr>
          <w:rFonts w:ascii="Arial" w:eastAsiaTheme="minorHAnsi" w:hAnsi="Arial" w:cs="Arial"/>
          <w:b/>
          <w:vertAlign w:val="superscript"/>
        </w:rPr>
        <w:t xml:space="preserve">10 </w:t>
      </w:r>
      <w:r w:rsidRPr="00996C7A">
        <w:rPr>
          <w:rFonts w:ascii="Arial" w:eastAsiaTheme="minorHAnsi" w:hAnsi="Arial" w:cs="Arial"/>
          <w:b/>
        </w:rPr>
        <w:t xml:space="preserve">and is well known for her good deeds, such as bringing up children, showing hospitality, washing the feet of the saints, helping those in trouble and devoting herself to all kinds of good deeds. </w:t>
      </w:r>
      <w:r w:rsidRPr="00996C7A">
        <w:rPr>
          <w:rFonts w:ascii="Arial" w:eastAsiaTheme="minorHAnsi" w:hAnsi="Arial" w:cs="Arial"/>
          <w:b/>
          <w:vertAlign w:val="superscript"/>
        </w:rPr>
        <w:t xml:space="preserve">11 </w:t>
      </w:r>
      <w:r w:rsidRPr="00996C7A">
        <w:rPr>
          <w:rFonts w:ascii="Arial" w:eastAsiaTheme="minorHAnsi" w:hAnsi="Arial" w:cs="Arial"/>
          <w:b/>
        </w:rPr>
        <w:t xml:space="preserve">As for younger widows, do not put them on such a list. For when their sensual desires overcome their dedication to Christ, they want to marry. </w:t>
      </w:r>
      <w:r w:rsidRPr="00996C7A">
        <w:rPr>
          <w:rFonts w:ascii="Arial" w:eastAsiaTheme="minorHAnsi" w:hAnsi="Arial" w:cs="Arial"/>
          <w:b/>
          <w:vertAlign w:val="superscript"/>
        </w:rPr>
        <w:t xml:space="preserve">12 </w:t>
      </w:r>
      <w:r w:rsidRPr="00996C7A">
        <w:rPr>
          <w:rFonts w:ascii="Arial" w:eastAsiaTheme="minorHAnsi" w:hAnsi="Arial" w:cs="Arial"/>
          <w:b/>
        </w:rPr>
        <w:t xml:space="preserve">Thus they bring judgment on themselves, because they have broken their first pledge. </w:t>
      </w:r>
      <w:r w:rsidRPr="00996C7A">
        <w:rPr>
          <w:rFonts w:ascii="Arial" w:eastAsiaTheme="minorHAnsi" w:hAnsi="Arial" w:cs="Arial"/>
          <w:b/>
          <w:vertAlign w:val="superscript"/>
        </w:rPr>
        <w:t xml:space="preserve">13 </w:t>
      </w:r>
      <w:r w:rsidRPr="00996C7A">
        <w:rPr>
          <w:rFonts w:ascii="Arial" w:eastAsiaTheme="minorHAnsi" w:hAnsi="Arial" w:cs="Arial"/>
          <w:b/>
        </w:rPr>
        <w:t xml:space="preserve">Besides, they get into the habit of being idle and going about from house to house. And not only do they become idlers, but also gossips and busybodies, saying things they ought not to. </w:t>
      </w:r>
      <w:r w:rsidRPr="00996C7A">
        <w:rPr>
          <w:rFonts w:ascii="Arial" w:eastAsiaTheme="minorHAnsi" w:hAnsi="Arial" w:cs="Arial"/>
          <w:b/>
          <w:vertAlign w:val="superscript"/>
        </w:rPr>
        <w:t xml:space="preserve">14 </w:t>
      </w:r>
      <w:r w:rsidRPr="00996C7A">
        <w:rPr>
          <w:rFonts w:ascii="Arial" w:eastAsiaTheme="minorHAnsi" w:hAnsi="Arial" w:cs="Arial"/>
          <w:b/>
        </w:rPr>
        <w:t xml:space="preserve">So I counsel younger widows to marry, to have children, to manage their homes and to give the enemy no opportunity for slander. </w:t>
      </w:r>
      <w:r w:rsidRPr="00996C7A">
        <w:rPr>
          <w:rFonts w:ascii="Arial" w:eastAsiaTheme="minorHAnsi" w:hAnsi="Arial" w:cs="Arial"/>
          <w:b/>
          <w:vertAlign w:val="superscript"/>
        </w:rPr>
        <w:t xml:space="preserve">15 </w:t>
      </w:r>
      <w:r w:rsidRPr="00996C7A">
        <w:rPr>
          <w:rFonts w:ascii="Arial" w:eastAsiaTheme="minorHAnsi" w:hAnsi="Arial" w:cs="Arial"/>
          <w:b/>
        </w:rPr>
        <w:t xml:space="preserve">Some have in fact already turned away to follow Satan. </w:t>
      </w:r>
      <w:r w:rsidRPr="00996C7A">
        <w:rPr>
          <w:rFonts w:ascii="Arial" w:eastAsiaTheme="minorHAnsi" w:hAnsi="Arial" w:cs="Arial"/>
          <w:b/>
          <w:vertAlign w:val="superscript"/>
        </w:rPr>
        <w:t xml:space="preserve">16 </w:t>
      </w:r>
      <w:r w:rsidRPr="00996C7A">
        <w:rPr>
          <w:rFonts w:ascii="Arial" w:eastAsiaTheme="minorHAnsi" w:hAnsi="Arial" w:cs="Arial"/>
          <w:b/>
        </w:rPr>
        <w:t xml:space="preserve">If any woman who is a believer has widows in her family, she should help them and not let the church be burdened with them, so that the church can help those widows who are really in need. </w:t>
      </w:r>
      <w:r w:rsidRPr="00996C7A">
        <w:rPr>
          <w:rFonts w:ascii="Arial" w:eastAsiaTheme="minorHAnsi" w:hAnsi="Arial" w:cs="Arial"/>
          <w:b/>
          <w:vertAlign w:val="superscript"/>
        </w:rPr>
        <w:t xml:space="preserve">17 </w:t>
      </w:r>
      <w:r w:rsidRPr="00996C7A">
        <w:rPr>
          <w:rFonts w:ascii="Arial" w:eastAsiaTheme="minorHAnsi" w:hAnsi="Arial" w:cs="Arial"/>
          <w:b/>
        </w:rPr>
        <w:t xml:space="preserve">The elders who direct the affairs of the church well are worthy of double honor, especially those whose work is preaching and teaching. </w:t>
      </w:r>
      <w:r w:rsidRPr="00996C7A">
        <w:rPr>
          <w:rFonts w:ascii="Arial" w:eastAsiaTheme="minorHAnsi" w:hAnsi="Arial" w:cs="Arial"/>
          <w:b/>
          <w:vertAlign w:val="superscript"/>
        </w:rPr>
        <w:t xml:space="preserve">18 </w:t>
      </w:r>
      <w:r w:rsidRPr="00996C7A">
        <w:rPr>
          <w:rFonts w:ascii="Arial" w:eastAsiaTheme="minorHAnsi" w:hAnsi="Arial" w:cs="Arial"/>
          <w:b/>
        </w:rPr>
        <w:t xml:space="preserve">For the Scripture says, “Do not muzzle the ox while it is treading out the grain,” and “The worker deserves his wages.” </w:t>
      </w:r>
      <w:r w:rsidRPr="00996C7A">
        <w:rPr>
          <w:rFonts w:ascii="Arial" w:eastAsiaTheme="minorHAnsi" w:hAnsi="Arial" w:cs="Arial"/>
          <w:b/>
          <w:vertAlign w:val="superscript"/>
        </w:rPr>
        <w:t xml:space="preserve">19 </w:t>
      </w:r>
      <w:r w:rsidRPr="00996C7A">
        <w:rPr>
          <w:rFonts w:ascii="Arial" w:eastAsiaTheme="minorHAnsi" w:hAnsi="Arial" w:cs="Arial"/>
          <w:b/>
        </w:rPr>
        <w:t xml:space="preserve">Do not entertain an accusation against an elder unless it is brought by two or three witnesses. </w:t>
      </w:r>
      <w:r w:rsidRPr="00996C7A">
        <w:rPr>
          <w:rFonts w:ascii="Arial" w:eastAsiaTheme="minorHAnsi" w:hAnsi="Arial" w:cs="Arial"/>
          <w:b/>
          <w:vertAlign w:val="superscript"/>
        </w:rPr>
        <w:t xml:space="preserve">20 </w:t>
      </w:r>
      <w:r w:rsidRPr="00996C7A">
        <w:rPr>
          <w:rFonts w:ascii="Arial" w:eastAsiaTheme="minorHAnsi" w:hAnsi="Arial" w:cs="Arial"/>
          <w:b/>
        </w:rPr>
        <w:t xml:space="preserve">Those who sin are to be rebuked publicly, so that the others may take warning. </w:t>
      </w:r>
      <w:r w:rsidRPr="00996C7A">
        <w:rPr>
          <w:rFonts w:ascii="Arial" w:eastAsiaTheme="minorHAnsi" w:hAnsi="Arial" w:cs="Arial"/>
          <w:b/>
          <w:vertAlign w:val="superscript"/>
        </w:rPr>
        <w:t xml:space="preserve">21 </w:t>
      </w:r>
      <w:r w:rsidRPr="00996C7A">
        <w:rPr>
          <w:rFonts w:ascii="Arial" w:eastAsiaTheme="minorHAnsi" w:hAnsi="Arial" w:cs="Arial"/>
          <w:b/>
        </w:rPr>
        <w:t xml:space="preserve">I charge you, in the sight of God and Christ Jesus and the elect angels, to keep these instructions without partiality, and to do nothing out of favoritism. </w:t>
      </w:r>
      <w:r w:rsidRPr="00996C7A">
        <w:rPr>
          <w:rFonts w:ascii="Arial" w:eastAsiaTheme="minorHAnsi" w:hAnsi="Arial" w:cs="Arial"/>
          <w:b/>
          <w:vertAlign w:val="superscript"/>
        </w:rPr>
        <w:t xml:space="preserve">22 </w:t>
      </w:r>
      <w:r w:rsidRPr="00996C7A">
        <w:rPr>
          <w:rFonts w:ascii="Arial" w:eastAsiaTheme="minorHAnsi" w:hAnsi="Arial" w:cs="Arial"/>
          <w:b/>
        </w:rPr>
        <w:t xml:space="preserve">Do not be hasty in the laying on of hands, and do not share in the sins of others. Keep yourself pure. </w:t>
      </w:r>
      <w:r w:rsidRPr="00996C7A">
        <w:rPr>
          <w:rFonts w:ascii="Arial" w:eastAsiaTheme="minorHAnsi" w:hAnsi="Arial" w:cs="Arial"/>
          <w:b/>
          <w:vertAlign w:val="superscript"/>
        </w:rPr>
        <w:t xml:space="preserve">23 </w:t>
      </w:r>
      <w:r w:rsidRPr="00996C7A">
        <w:rPr>
          <w:rFonts w:ascii="Arial" w:eastAsiaTheme="minorHAnsi" w:hAnsi="Arial" w:cs="Arial"/>
          <w:b/>
        </w:rPr>
        <w:t xml:space="preserve">Stop drinking only water, and use a little wine because of your stomach and your frequent illnesses. </w:t>
      </w:r>
      <w:r w:rsidRPr="00996C7A">
        <w:rPr>
          <w:rFonts w:ascii="Arial" w:eastAsiaTheme="minorHAnsi" w:hAnsi="Arial" w:cs="Arial"/>
          <w:b/>
          <w:vertAlign w:val="superscript"/>
        </w:rPr>
        <w:t xml:space="preserve">24 </w:t>
      </w:r>
      <w:r w:rsidRPr="00996C7A">
        <w:rPr>
          <w:rFonts w:ascii="Arial" w:eastAsiaTheme="minorHAnsi" w:hAnsi="Arial" w:cs="Arial"/>
          <w:b/>
        </w:rPr>
        <w:t xml:space="preserve">The sins of some men are obvious, reaching the place of judgment ahead of them; the sins of others trail behind them. </w:t>
      </w:r>
      <w:r w:rsidRPr="00996C7A">
        <w:rPr>
          <w:rFonts w:ascii="Arial" w:eastAsiaTheme="minorHAnsi" w:hAnsi="Arial" w:cs="Arial"/>
          <w:b/>
          <w:vertAlign w:val="superscript"/>
        </w:rPr>
        <w:t xml:space="preserve">25 </w:t>
      </w:r>
      <w:r w:rsidRPr="00996C7A">
        <w:rPr>
          <w:rFonts w:ascii="Arial" w:eastAsiaTheme="minorHAnsi" w:hAnsi="Arial" w:cs="Arial"/>
          <w:b/>
        </w:rPr>
        <w:t>In the same way, good deeds are obvious, and even those that are not cannot be hidden.</w:t>
      </w:r>
    </w:p>
    <w:p w:rsidR="00513B0F" w:rsidRDefault="00513B0F" w:rsidP="00996C7A">
      <w:pPr>
        <w:tabs>
          <w:tab w:val="left" w:pos="720"/>
        </w:tabs>
        <w:autoSpaceDE w:val="0"/>
        <w:autoSpaceDN w:val="0"/>
        <w:adjustRightInd w:val="0"/>
        <w:jc w:val="both"/>
        <w:rPr>
          <w:rFonts w:ascii="Arial" w:eastAsiaTheme="minorHAnsi" w:hAnsi="Arial" w:cs="Arial"/>
          <w:b/>
        </w:rPr>
      </w:pPr>
    </w:p>
    <w:p w:rsidR="00513B0F" w:rsidRPr="00996C7A" w:rsidRDefault="00513B0F" w:rsidP="00996C7A">
      <w:pPr>
        <w:tabs>
          <w:tab w:val="left" w:pos="720"/>
        </w:tabs>
        <w:autoSpaceDE w:val="0"/>
        <w:autoSpaceDN w:val="0"/>
        <w:adjustRightInd w:val="0"/>
        <w:jc w:val="both"/>
        <w:rPr>
          <w:rFonts w:ascii="Arial" w:eastAsiaTheme="minorHAnsi" w:hAnsi="Arial" w:cs="Arial"/>
          <w:b/>
        </w:rPr>
      </w:pPr>
      <w:r w:rsidRPr="00513B0F">
        <w:rPr>
          <w:rFonts w:eastAsiaTheme="minorHAnsi"/>
          <w:b/>
        </w:rPr>
        <w:lastRenderedPageBreak/>
        <w:t>5:1–6:2</w:t>
      </w:r>
      <w:r w:rsidRPr="00513B0F">
        <w:rPr>
          <w:rFonts w:eastAsiaTheme="minorHAnsi"/>
        </w:rPr>
        <w:t xml:space="preserve"> Paul writes as though reviewing a manual for ministry. Early Christians compiled such “church rules” (e.g., the </w:t>
      </w:r>
      <w:r w:rsidRPr="00513B0F">
        <w:rPr>
          <w:rFonts w:eastAsiaTheme="minorHAnsi"/>
          <w:i/>
        </w:rPr>
        <w:t>Didache</w:t>
      </w:r>
      <w:r w:rsidRPr="00513B0F">
        <w:rPr>
          <w:rFonts w:eastAsiaTheme="minorHAnsi"/>
        </w:rPr>
        <w:t>) after the manner of such documents in Judaism (e.g., The Community Rule in the Dead Sea Scrolls). The problems Paul warned against developed in later monasticism. Regarding Paul’s method of instruction, Ambrose notes, “The first exercise in training the soul is to turn away sin, the second to implant virtue” (</w:t>
      </w:r>
      <w:r w:rsidRPr="00513B0F">
        <w:rPr>
          <w:rFonts w:eastAsiaTheme="minorHAnsi"/>
          <w:i/>
        </w:rPr>
        <w:t>NPNF</w:t>
      </w:r>
      <w:r w:rsidRPr="00513B0F">
        <w:rPr>
          <w:rFonts w:eastAsiaTheme="minorHAnsi"/>
        </w:rPr>
        <w:t xml:space="preserve"> 2 10:393).</w:t>
      </w:r>
      <w:r>
        <w:rPr>
          <w:rFonts w:eastAsiaTheme="minorHAnsi"/>
        </w:rPr>
        <w:t xml:space="preserve"> (TLSB)</w:t>
      </w:r>
    </w:p>
    <w:p w:rsidR="00996C7A" w:rsidRPr="00996C7A" w:rsidRDefault="00996C7A" w:rsidP="00996C7A">
      <w:pPr>
        <w:tabs>
          <w:tab w:val="left" w:pos="720"/>
        </w:tabs>
        <w:autoSpaceDE w:val="0"/>
        <w:autoSpaceDN w:val="0"/>
        <w:adjustRightInd w:val="0"/>
        <w:jc w:val="both"/>
        <w:rPr>
          <w:rFonts w:ascii="Arial" w:eastAsiaTheme="minorHAnsi" w:hAnsi="Arial" w:cs="Arial"/>
          <w:b/>
        </w:rPr>
      </w:pPr>
    </w:p>
    <w:p w:rsidR="00996C7A" w:rsidRDefault="00996C7A" w:rsidP="00996C7A">
      <w:pPr>
        <w:autoSpaceDE w:val="0"/>
        <w:autoSpaceDN w:val="0"/>
        <w:adjustRightInd w:val="0"/>
        <w:spacing w:before="180"/>
        <w:rPr>
          <w:rFonts w:ascii="Arial" w:eastAsiaTheme="minorHAnsi" w:hAnsi="Arial" w:cs="Arial"/>
          <w:bCs/>
          <w:szCs w:val="28"/>
        </w:rPr>
      </w:pPr>
      <w:r w:rsidRPr="00996C7A">
        <w:rPr>
          <w:rFonts w:ascii="Arial" w:eastAsiaTheme="minorHAnsi" w:hAnsi="Arial" w:cs="Arial"/>
          <w:b/>
          <w:bCs/>
          <w:szCs w:val="28"/>
        </w:rPr>
        <w:t>5:3–16</w:t>
      </w:r>
      <w:r w:rsidRPr="00996C7A">
        <w:rPr>
          <w:rFonts w:ascii="Arial" w:eastAsiaTheme="minorHAnsi" w:hAnsi="Arial" w:cs="Arial"/>
          <w:bCs/>
          <w:szCs w:val="28"/>
        </w:rPr>
        <w:t xml:space="preserve">    Paul refers to three distinct classes of widows: (1) those over 60 with financial support available from family; (2) those over 60 with family support not available (“really in need” vv. 3, 5, 16); (3) those under 60.</w:t>
      </w:r>
      <w:r w:rsidR="009808E2" w:rsidRPr="009808E2">
        <w:rPr>
          <w:rFonts w:ascii="Arial" w:eastAsiaTheme="minorHAnsi" w:hAnsi="Arial" w:cs="Arial"/>
          <w:bCs/>
          <w:szCs w:val="28"/>
        </w:rPr>
        <w:t xml:space="preserve"> </w:t>
      </w:r>
      <w:r w:rsidR="009808E2">
        <w:rPr>
          <w:rFonts w:ascii="Arial" w:eastAsiaTheme="minorHAnsi" w:hAnsi="Arial" w:cs="Arial"/>
          <w:bCs/>
          <w:szCs w:val="28"/>
        </w:rPr>
        <w:t>(CSB)</w:t>
      </w:r>
    </w:p>
    <w:p w:rsidR="00513B0F" w:rsidRDefault="00513B0F" w:rsidP="00996C7A">
      <w:pPr>
        <w:autoSpaceDE w:val="0"/>
        <w:autoSpaceDN w:val="0"/>
        <w:adjustRightInd w:val="0"/>
        <w:spacing w:before="180"/>
        <w:rPr>
          <w:rFonts w:eastAsiaTheme="minorHAnsi"/>
        </w:rPr>
      </w:pPr>
      <w:r w:rsidRPr="00513B0F">
        <w:rPr>
          <w:rFonts w:eastAsiaTheme="minorHAnsi"/>
          <w:b/>
        </w:rPr>
        <w:t>5:1–2</w:t>
      </w:r>
      <w:r w:rsidRPr="00513B0F">
        <w:rPr>
          <w:rFonts w:eastAsiaTheme="minorHAnsi"/>
        </w:rPr>
        <w:t xml:space="preserve"> </w:t>
      </w:r>
      <w:r w:rsidRPr="00513B0F">
        <w:rPr>
          <w:rFonts w:eastAsiaTheme="minorHAnsi"/>
          <w:i/>
        </w:rPr>
        <w:t>rebuke</w:t>
      </w:r>
      <w:r w:rsidRPr="00513B0F">
        <w:rPr>
          <w:rFonts w:eastAsiaTheme="minorHAnsi"/>
        </w:rPr>
        <w:t xml:space="preserve">. A note of harshness and severity is associated with the Gk word. </w:t>
      </w:r>
      <w:r>
        <w:rPr>
          <w:rFonts w:eastAsiaTheme="minorHAnsi"/>
        </w:rPr>
        <w:t>(TLSB)</w:t>
      </w:r>
    </w:p>
    <w:p w:rsidR="00513B0F" w:rsidRDefault="00513B0F" w:rsidP="00996C7A">
      <w:pPr>
        <w:autoSpaceDE w:val="0"/>
        <w:autoSpaceDN w:val="0"/>
        <w:adjustRightInd w:val="0"/>
        <w:spacing w:before="180"/>
        <w:rPr>
          <w:rFonts w:eastAsiaTheme="minorHAnsi"/>
        </w:rPr>
      </w:pPr>
      <w:r>
        <w:rPr>
          <w:rFonts w:eastAsiaTheme="minorHAnsi"/>
        </w:rPr>
        <w:t xml:space="preserve">          </w:t>
      </w:r>
      <w:r w:rsidRPr="00513B0F">
        <w:rPr>
          <w:rFonts w:eastAsiaTheme="minorHAnsi"/>
          <w:i/>
        </w:rPr>
        <w:t>father</w:t>
      </w:r>
      <w:r w:rsidRPr="00513B0F">
        <w:rPr>
          <w:rFonts w:eastAsiaTheme="minorHAnsi"/>
        </w:rPr>
        <w:t xml:space="preserve"> … </w:t>
      </w:r>
      <w:r w:rsidRPr="00513B0F">
        <w:rPr>
          <w:rFonts w:eastAsiaTheme="minorHAnsi"/>
          <w:i/>
        </w:rPr>
        <w:t>brothers</w:t>
      </w:r>
      <w:r w:rsidRPr="00513B0F">
        <w:rPr>
          <w:rFonts w:eastAsiaTheme="minorHAnsi"/>
        </w:rPr>
        <w:t xml:space="preserve"> … </w:t>
      </w:r>
      <w:r w:rsidRPr="00513B0F">
        <w:rPr>
          <w:rFonts w:eastAsiaTheme="minorHAnsi"/>
          <w:i/>
        </w:rPr>
        <w:t>mothers</w:t>
      </w:r>
      <w:r w:rsidRPr="00513B0F">
        <w:rPr>
          <w:rFonts w:eastAsiaTheme="minorHAnsi"/>
        </w:rPr>
        <w:t xml:space="preserve"> … </w:t>
      </w:r>
      <w:r w:rsidRPr="00513B0F">
        <w:rPr>
          <w:rFonts w:eastAsiaTheme="minorHAnsi"/>
          <w:i/>
        </w:rPr>
        <w:t>sisters</w:t>
      </w:r>
      <w:r w:rsidRPr="00513B0F">
        <w:rPr>
          <w:rFonts w:eastAsiaTheme="minorHAnsi"/>
        </w:rPr>
        <w:t>. Timothy is to regard believers, regardless of age or gender</w:t>
      </w:r>
      <w:r>
        <w:rPr>
          <w:rFonts w:eastAsiaTheme="minorHAnsi"/>
        </w:rPr>
        <w:t xml:space="preserve"> </w:t>
      </w:r>
      <w:r w:rsidRPr="00513B0F">
        <w:rPr>
          <w:rFonts w:eastAsiaTheme="minorHAnsi"/>
        </w:rPr>
        <w:t xml:space="preserve">as if they were members of his own family—a practice also taught by Jesus (Mt 12:46–50). </w:t>
      </w:r>
      <w:r>
        <w:rPr>
          <w:rFonts w:eastAsiaTheme="minorHAnsi"/>
        </w:rPr>
        <w:t>(TLSB)</w:t>
      </w:r>
    </w:p>
    <w:p w:rsidR="00513B0F" w:rsidRDefault="00513B0F" w:rsidP="00996C7A">
      <w:pPr>
        <w:autoSpaceDE w:val="0"/>
        <w:autoSpaceDN w:val="0"/>
        <w:adjustRightInd w:val="0"/>
        <w:spacing w:before="180"/>
        <w:rPr>
          <w:rFonts w:ascii="Arial" w:eastAsiaTheme="minorHAnsi" w:hAnsi="Arial" w:cs="Arial"/>
          <w:bCs/>
          <w:szCs w:val="28"/>
        </w:rPr>
      </w:pPr>
      <w:r>
        <w:rPr>
          <w:rFonts w:eastAsiaTheme="minorHAnsi"/>
        </w:rPr>
        <w:t xml:space="preserve">          </w:t>
      </w:r>
      <w:r w:rsidRPr="00513B0F">
        <w:rPr>
          <w:rFonts w:eastAsiaTheme="minorHAnsi"/>
          <w:i/>
        </w:rPr>
        <w:t>purity</w:t>
      </w:r>
      <w:r w:rsidRPr="00513B0F">
        <w:rPr>
          <w:rFonts w:eastAsiaTheme="minorHAnsi"/>
        </w:rPr>
        <w:t>. This is a realistic word of caution on sexual purity for Timothy and other ministers as they deal with younger women.</w:t>
      </w:r>
      <w:r>
        <w:rPr>
          <w:rFonts w:eastAsiaTheme="minorHAnsi"/>
        </w:rPr>
        <w:t xml:space="preserve"> (TLSB)</w:t>
      </w:r>
    </w:p>
    <w:p w:rsidR="009808E2" w:rsidRPr="00996C7A" w:rsidRDefault="009808E2" w:rsidP="00996C7A">
      <w:pPr>
        <w:autoSpaceDE w:val="0"/>
        <w:autoSpaceDN w:val="0"/>
        <w:adjustRightInd w:val="0"/>
        <w:spacing w:before="180"/>
        <w:rPr>
          <w:rFonts w:ascii="Arial" w:eastAsiaTheme="minorHAnsi" w:hAnsi="Arial" w:cs="Arial"/>
        </w:rPr>
      </w:pPr>
    </w:p>
    <w:p w:rsidR="00996C7A" w:rsidRDefault="00996C7A" w:rsidP="00996C7A">
      <w:pPr>
        <w:autoSpaceDE w:val="0"/>
        <w:autoSpaceDN w:val="0"/>
        <w:adjustRightInd w:val="0"/>
        <w:rPr>
          <w:rFonts w:ascii="Arial" w:eastAsiaTheme="minorHAnsi" w:hAnsi="Arial" w:cs="Arial"/>
          <w:bCs/>
          <w:szCs w:val="28"/>
        </w:rPr>
      </w:pPr>
      <w:r w:rsidRPr="00996C7A">
        <w:rPr>
          <w:rFonts w:ascii="Arial" w:eastAsiaTheme="minorHAnsi" w:hAnsi="Arial" w:cs="Arial"/>
          <w:b/>
        </w:rPr>
        <w:t>5:3</w:t>
      </w:r>
      <w:r w:rsidRPr="00996C7A">
        <w:rPr>
          <w:rFonts w:ascii="Arial" w:eastAsiaTheme="minorHAnsi" w:hAnsi="Arial" w:cs="Arial"/>
        </w:rPr>
        <w:t xml:space="preserve">    </w:t>
      </w:r>
      <w:r w:rsidRPr="00996C7A">
        <w:rPr>
          <w:rFonts w:ascii="Arial" w:eastAsiaTheme="minorHAnsi" w:hAnsi="Arial" w:cs="Arial"/>
          <w:i/>
        </w:rPr>
        <w:t>Give proper recognition to those widows.</w:t>
      </w:r>
      <w:r w:rsidRPr="00996C7A">
        <w:rPr>
          <w:rFonts w:ascii="Arial" w:eastAsiaTheme="minorHAnsi" w:hAnsi="Arial" w:cs="Arial"/>
        </w:rPr>
        <w:t xml:space="preserve"> Probably means taking care of them, including the giving of material support. Widows were particularly vulnerable in ancient societies because no pensions, government assistance, life insurance, or the like were available to them.</w:t>
      </w:r>
      <w:r w:rsidR="009808E2" w:rsidRPr="009808E2">
        <w:rPr>
          <w:rFonts w:ascii="Arial" w:eastAsiaTheme="minorHAnsi" w:hAnsi="Arial" w:cs="Arial"/>
          <w:bCs/>
          <w:szCs w:val="28"/>
        </w:rPr>
        <w:t xml:space="preserve"> </w:t>
      </w:r>
      <w:r w:rsidR="009808E2">
        <w:rPr>
          <w:rFonts w:ascii="Arial" w:eastAsiaTheme="minorHAnsi" w:hAnsi="Arial" w:cs="Arial"/>
          <w:bCs/>
          <w:szCs w:val="28"/>
        </w:rPr>
        <w:t>(CSB)</w:t>
      </w:r>
    </w:p>
    <w:p w:rsidR="00513B0F" w:rsidRDefault="00513B0F" w:rsidP="00513B0F">
      <w:pPr>
        <w:autoSpaceDE w:val="0"/>
        <w:autoSpaceDN w:val="0"/>
        <w:adjustRightInd w:val="0"/>
        <w:spacing w:before="180"/>
        <w:rPr>
          <w:rFonts w:eastAsiaTheme="minorHAnsi"/>
        </w:rPr>
      </w:pPr>
      <w:r w:rsidRPr="00513B0F">
        <w:rPr>
          <w:rFonts w:eastAsiaTheme="minorHAnsi"/>
        </w:rPr>
        <w:t xml:space="preserve">Not only with respect, but also with material support. Paul also uses this word when he quotes the Fourth Commandment in Eph 6:2. Jesus taught that honoring parents included provisions of material support (Mt 15:4–6). </w:t>
      </w:r>
      <w:r>
        <w:rPr>
          <w:rFonts w:eastAsiaTheme="minorHAnsi"/>
        </w:rPr>
        <w:t>(TLSB)</w:t>
      </w:r>
    </w:p>
    <w:p w:rsidR="00513B0F" w:rsidRPr="00513B0F" w:rsidRDefault="00513B0F" w:rsidP="00513B0F">
      <w:pPr>
        <w:autoSpaceDE w:val="0"/>
        <w:autoSpaceDN w:val="0"/>
        <w:adjustRightInd w:val="0"/>
        <w:spacing w:before="180"/>
        <w:rPr>
          <w:rFonts w:eastAsiaTheme="minorHAnsi"/>
        </w:rPr>
      </w:pPr>
      <w:r>
        <w:rPr>
          <w:rFonts w:eastAsiaTheme="minorHAnsi"/>
        </w:rPr>
        <w:t xml:space="preserve">      </w:t>
      </w:r>
      <w:r w:rsidRPr="00513B0F">
        <w:rPr>
          <w:rFonts w:eastAsiaTheme="minorHAnsi"/>
          <w:i/>
        </w:rPr>
        <w:t>truly widows</w:t>
      </w:r>
      <w:r w:rsidRPr="00513B0F">
        <w:rPr>
          <w:rFonts w:eastAsiaTheme="minorHAnsi"/>
        </w:rPr>
        <w:t>. Those who qualify to receive support from the congregation who have no other means for support, as vv 4–16 make clear. Cf Ac 6:1–6.</w:t>
      </w:r>
      <w:r>
        <w:rPr>
          <w:rFonts w:eastAsiaTheme="minorHAnsi"/>
        </w:rPr>
        <w:t>(TLSB)</w:t>
      </w:r>
    </w:p>
    <w:p w:rsidR="00513B0F" w:rsidRDefault="00513B0F" w:rsidP="00513B0F">
      <w:pPr>
        <w:spacing w:before="180"/>
        <w:rPr>
          <w:rFonts w:eastAsiaTheme="minorHAnsi"/>
        </w:rPr>
      </w:pPr>
      <w:r w:rsidRPr="00513B0F">
        <w:rPr>
          <w:rFonts w:eastAsiaTheme="minorHAnsi"/>
          <w:b/>
        </w:rPr>
        <w:t>5:4</w:t>
      </w:r>
      <w:r w:rsidRPr="00513B0F">
        <w:rPr>
          <w:rFonts w:eastAsiaTheme="minorHAnsi"/>
        </w:rPr>
        <w:t xml:space="preserve"> </w:t>
      </w:r>
      <w:r w:rsidRPr="00513B0F">
        <w:rPr>
          <w:rFonts w:eastAsiaTheme="minorHAnsi"/>
          <w:i/>
        </w:rPr>
        <w:t>show godliness to their own household</w:t>
      </w:r>
      <w:r w:rsidRPr="00513B0F">
        <w:rPr>
          <w:rFonts w:eastAsiaTheme="minorHAnsi"/>
        </w:rPr>
        <w:t>. The faith of a widow’s children or grandchildren should find expression, first, within the family, ensuring that the widow’s needs are met.</w:t>
      </w:r>
      <w:r>
        <w:rPr>
          <w:rFonts w:eastAsiaTheme="minorHAnsi"/>
        </w:rPr>
        <w:t>(TLSB)</w:t>
      </w:r>
    </w:p>
    <w:p w:rsidR="00513B0F" w:rsidRPr="00513B0F" w:rsidRDefault="00513B0F" w:rsidP="00513B0F">
      <w:pPr>
        <w:spacing w:before="180"/>
        <w:rPr>
          <w:rFonts w:eastAsiaTheme="minorHAnsi"/>
        </w:rPr>
      </w:pPr>
      <w:r>
        <w:rPr>
          <w:rFonts w:eastAsiaTheme="minorHAnsi"/>
          <w:i/>
        </w:rPr>
        <w:t xml:space="preserve">      </w:t>
      </w:r>
      <w:r w:rsidRPr="00513B0F">
        <w:rPr>
          <w:rFonts w:eastAsiaTheme="minorHAnsi"/>
          <w:i/>
        </w:rPr>
        <w:t>some return</w:t>
      </w:r>
      <w:r w:rsidRPr="00513B0F">
        <w:rPr>
          <w:rFonts w:eastAsiaTheme="minorHAnsi"/>
        </w:rPr>
        <w:t>. Material and/or financial repayment for</w:t>
      </w:r>
      <w:r>
        <w:rPr>
          <w:rFonts w:eastAsiaTheme="minorHAnsi"/>
        </w:rPr>
        <w:t xml:space="preserve"> </w:t>
      </w:r>
      <w:r w:rsidRPr="00513B0F">
        <w:rPr>
          <w:rFonts w:eastAsiaTheme="minorHAnsi"/>
        </w:rPr>
        <w:t>all the care the children have received from their parents.</w:t>
      </w:r>
      <w:r>
        <w:rPr>
          <w:rFonts w:eastAsiaTheme="minorHAnsi"/>
        </w:rPr>
        <w:t xml:space="preserve"> (TLSB)</w:t>
      </w:r>
    </w:p>
    <w:p w:rsidR="00513B0F" w:rsidRPr="00513B0F" w:rsidRDefault="00513B0F" w:rsidP="00513B0F">
      <w:pPr>
        <w:autoSpaceDE w:val="0"/>
        <w:autoSpaceDN w:val="0"/>
        <w:adjustRightInd w:val="0"/>
        <w:spacing w:before="180"/>
        <w:rPr>
          <w:rFonts w:eastAsiaTheme="minorHAnsi"/>
        </w:rPr>
      </w:pPr>
      <w:r w:rsidRPr="00513B0F">
        <w:rPr>
          <w:rFonts w:eastAsiaTheme="minorHAnsi"/>
          <w:b/>
        </w:rPr>
        <w:t>5:5</w:t>
      </w:r>
      <w:r w:rsidRPr="00513B0F">
        <w:rPr>
          <w:rFonts w:eastAsiaTheme="minorHAnsi"/>
        </w:rPr>
        <w:t xml:space="preserve"> </w:t>
      </w:r>
      <w:r w:rsidRPr="00513B0F">
        <w:rPr>
          <w:rFonts w:eastAsiaTheme="minorHAnsi"/>
          <w:i/>
        </w:rPr>
        <w:t>supplications and prayers night and day</w:t>
      </w:r>
      <w:r w:rsidRPr="00513B0F">
        <w:rPr>
          <w:rFonts w:eastAsiaTheme="minorHAnsi"/>
        </w:rPr>
        <w:t>. A widow’s continuing prayers express the hope she has placed in God.</w:t>
      </w:r>
      <w:r>
        <w:rPr>
          <w:rFonts w:eastAsiaTheme="minorHAnsi"/>
        </w:rPr>
        <w:t xml:space="preserve"> (TLSB)</w:t>
      </w:r>
    </w:p>
    <w:p w:rsidR="009808E2" w:rsidRPr="00996C7A" w:rsidRDefault="009808E2" w:rsidP="00996C7A">
      <w:pPr>
        <w:autoSpaceDE w:val="0"/>
        <w:autoSpaceDN w:val="0"/>
        <w:adjustRightInd w:val="0"/>
        <w:rPr>
          <w:rFonts w:ascii="Arial" w:eastAsiaTheme="minorHAnsi" w:hAnsi="Arial" w:cs="Arial"/>
        </w:rPr>
      </w:pPr>
    </w:p>
    <w:p w:rsidR="00996C7A" w:rsidRDefault="00996C7A" w:rsidP="00996C7A">
      <w:pPr>
        <w:autoSpaceDE w:val="0"/>
        <w:autoSpaceDN w:val="0"/>
        <w:adjustRightInd w:val="0"/>
        <w:rPr>
          <w:rFonts w:ascii="Arial" w:eastAsiaTheme="minorHAnsi" w:hAnsi="Arial" w:cs="Arial"/>
          <w:bCs/>
          <w:szCs w:val="28"/>
        </w:rPr>
      </w:pPr>
      <w:r w:rsidRPr="00996C7A">
        <w:rPr>
          <w:rFonts w:ascii="Arial" w:eastAsiaTheme="minorHAnsi" w:hAnsi="Arial" w:cs="Arial"/>
          <w:b/>
        </w:rPr>
        <w:t>5:6</w:t>
      </w:r>
      <w:r w:rsidRPr="00996C7A">
        <w:rPr>
          <w:rFonts w:ascii="Arial" w:eastAsiaTheme="minorHAnsi" w:hAnsi="Arial" w:cs="Arial"/>
        </w:rPr>
        <w:t xml:space="preserve">    </w:t>
      </w:r>
      <w:r w:rsidRPr="00996C7A">
        <w:rPr>
          <w:rFonts w:ascii="Arial" w:eastAsiaTheme="minorHAnsi" w:hAnsi="Arial" w:cs="Arial"/>
          <w:i/>
        </w:rPr>
        <w:t>dead even while she lives.</w:t>
      </w:r>
      <w:r w:rsidRPr="00996C7A">
        <w:rPr>
          <w:rFonts w:ascii="Arial" w:eastAsiaTheme="minorHAnsi" w:hAnsi="Arial" w:cs="Arial"/>
        </w:rPr>
        <w:t xml:space="preserve"> Dead spiritually while living physically.</w:t>
      </w:r>
      <w:r w:rsidR="009808E2" w:rsidRPr="009808E2">
        <w:rPr>
          <w:rFonts w:ascii="Arial" w:eastAsiaTheme="minorHAnsi" w:hAnsi="Arial" w:cs="Arial"/>
          <w:bCs/>
          <w:szCs w:val="28"/>
        </w:rPr>
        <w:t xml:space="preserve"> </w:t>
      </w:r>
      <w:r w:rsidR="009808E2">
        <w:rPr>
          <w:rFonts w:ascii="Arial" w:eastAsiaTheme="minorHAnsi" w:hAnsi="Arial" w:cs="Arial"/>
          <w:bCs/>
          <w:szCs w:val="28"/>
        </w:rPr>
        <w:t>(CSB)</w:t>
      </w:r>
    </w:p>
    <w:p w:rsidR="00513B0F" w:rsidRPr="00513B0F" w:rsidRDefault="00513B0F" w:rsidP="00513B0F">
      <w:pPr>
        <w:autoSpaceDE w:val="0"/>
        <w:autoSpaceDN w:val="0"/>
        <w:adjustRightInd w:val="0"/>
        <w:spacing w:before="180"/>
        <w:rPr>
          <w:rFonts w:eastAsiaTheme="minorHAnsi"/>
        </w:rPr>
      </w:pPr>
      <w:r w:rsidRPr="00513B0F">
        <w:rPr>
          <w:rFonts w:eastAsiaTheme="minorHAnsi"/>
        </w:rPr>
        <w:t>Although physically alive and living luxuriously, the self-indulgent widow is spiritually dead.</w:t>
      </w:r>
      <w:r w:rsidR="00022D4C">
        <w:rPr>
          <w:rFonts w:eastAsiaTheme="minorHAnsi"/>
        </w:rPr>
        <w:t xml:space="preserve"> (TLSB)</w:t>
      </w:r>
    </w:p>
    <w:p w:rsidR="00022D4C" w:rsidRDefault="00513B0F" w:rsidP="00513B0F">
      <w:pPr>
        <w:autoSpaceDE w:val="0"/>
        <w:autoSpaceDN w:val="0"/>
        <w:adjustRightInd w:val="0"/>
        <w:spacing w:before="180"/>
        <w:rPr>
          <w:rFonts w:eastAsiaTheme="minorHAnsi"/>
        </w:rPr>
      </w:pPr>
      <w:r w:rsidRPr="00513B0F">
        <w:rPr>
          <w:rFonts w:eastAsiaTheme="minorHAnsi"/>
          <w:b/>
        </w:rPr>
        <w:t>5:8</w:t>
      </w:r>
      <w:r w:rsidRPr="00513B0F">
        <w:rPr>
          <w:rFonts w:eastAsiaTheme="minorHAnsi"/>
        </w:rPr>
        <w:t xml:space="preserve"> </w:t>
      </w:r>
      <w:r w:rsidRPr="00513B0F">
        <w:rPr>
          <w:rFonts w:eastAsiaTheme="minorHAnsi"/>
          <w:i/>
        </w:rPr>
        <w:t>does not provide</w:t>
      </w:r>
      <w:r w:rsidRPr="00513B0F">
        <w:rPr>
          <w:rFonts w:eastAsiaTheme="minorHAnsi"/>
        </w:rPr>
        <w:t xml:space="preserve">. Material support for the truly needy. </w:t>
      </w:r>
      <w:r w:rsidRPr="00513B0F">
        <w:rPr>
          <w:rFonts w:eastAsiaTheme="minorHAnsi"/>
          <w:i/>
        </w:rPr>
        <w:t>household</w:t>
      </w:r>
      <w:r w:rsidR="00022D4C">
        <w:rPr>
          <w:rFonts w:eastAsiaTheme="minorHAnsi"/>
        </w:rPr>
        <w:t>. (TLSB)</w:t>
      </w:r>
    </w:p>
    <w:p w:rsidR="00513B0F" w:rsidRPr="00513B0F" w:rsidRDefault="00022D4C" w:rsidP="00513B0F">
      <w:pPr>
        <w:autoSpaceDE w:val="0"/>
        <w:autoSpaceDN w:val="0"/>
        <w:adjustRightInd w:val="0"/>
        <w:spacing w:before="180"/>
        <w:rPr>
          <w:rFonts w:eastAsiaTheme="minorHAnsi"/>
        </w:rPr>
      </w:pPr>
      <w:r>
        <w:rPr>
          <w:rFonts w:eastAsiaTheme="minorHAnsi"/>
        </w:rPr>
        <w:t xml:space="preserve">        </w:t>
      </w:r>
      <w:r w:rsidR="00513B0F" w:rsidRPr="00513B0F">
        <w:rPr>
          <w:rFonts w:eastAsiaTheme="minorHAnsi"/>
          <w:i/>
        </w:rPr>
        <w:t>denied the faith and is worse than an unbeliever</w:t>
      </w:r>
      <w:r w:rsidR="00513B0F" w:rsidRPr="00513B0F">
        <w:rPr>
          <w:rFonts w:eastAsiaTheme="minorHAnsi"/>
        </w:rPr>
        <w:t>. Not caring for one’s family was considered highly contemptible. Even unbelievers may instinctively care for their family.</w:t>
      </w:r>
      <w:r>
        <w:rPr>
          <w:rFonts w:eastAsiaTheme="minorHAnsi"/>
        </w:rPr>
        <w:t xml:space="preserve"> (TLSB)</w:t>
      </w:r>
    </w:p>
    <w:p w:rsidR="00513B0F" w:rsidRDefault="00513B0F" w:rsidP="00513B0F">
      <w:pPr>
        <w:autoSpaceDE w:val="0"/>
        <w:autoSpaceDN w:val="0"/>
        <w:adjustRightInd w:val="0"/>
        <w:spacing w:before="180"/>
        <w:rPr>
          <w:rFonts w:eastAsiaTheme="minorHAnsi"/>
        </w:rPr>
      </w:pPr>
      <w:r w:rsidRPr="00513B0F">
        <w:rPr>
          <w:rFonts w:eastAsiaTheme="minorHAnsi"/>
          <w:b/>
        </w:rPr>
        <w:t>5:9–10</w:t>
      </w:r>
      <w:r w:rsidRPr="00513B0F">
        <w:rPr>
          <w:rFonts w:eastAsiaTheme="minorHAnsi"/>
        </w:rPr>
        <w:t xml:space="preserve"> </w:t>
      </w:r>
      <w:r w:rsidRPr="00513B0F">
        <w:rPr>
          <w:rFonts w:eastAsiaTheme="minorHAnsi"/>
          <w:i/>
        </w:rPr>
        <w:t>enrolled</w:t>
      </w:r>
      <w:r w:rsidRPr="00513B0F">
        <w:rPr>
          <w:rFonts w:eastAsiaTheme="minorHAnsi"/>
        </w:rPr>
        <w:t xml:space="preserve">. Qualified widows (vv 9–15) were apparently selected to receive the church’s assistance on a permanent basis. </w:t>
      </w:r>
      <w:r>
        <w:rPr>
          <w:rFonts w:eastAsiaTheme="minorHAnsi"/>
        </w:rPr>
        <w:t>(TLSB)</w:t>
      </w:r>
    </w:p>
    <w:p w:rsidR="00513B0F" w:rsidRDefault="00513B0F" w:rsidP="00513B0F">
      <w:pPr>
        <w:autoSpaceDE w:val="0"/>
        <w:autoSpaceDN w:val="0"/>
        <w:adjustRightInd w:val="0"/>
        <w:spacing w:before="180"/>
        <w:rPr>
          <w:rFonts w:eastAsiaTheme="minorHAnsi"/>
        </w:rPr>
      </w:pPr>
      <w:r>
        <w:rPr>
          <w:rFonts w:eastAsiaTheme="minorHAnsi"/>
        </w:rPr>
        <w:t xml:space="preserve">        </w:t>
      </w:r>
      <w:r w:rsidRPr="00513B0F">
        <w:rPr>
          <w:rFonts w:eastAsiaTheme="minorHAnsi"/>
          <w:i/>
        </w:rPr>
        <w:t>sixty years of age</w:t>
      </w:r>
      <w:r w:rsidRPr="00513B0F">
        <w:rPr>
          <w:rFonts w:eastAsiaTheme="minorHAnsi"/>
        </w:rPr>
        <w:t xml:space="preserve">. Considered very old in the first century. </w:t>
      </w:r>
      <w:r>
        <w:rPr>
          <w:rFonts w:eastAsiaTheme="minorHAnsi"/>
        </w:rPr>
        <w:t>(TLSB)</w:t>
      </w:r>
    </w:p>
    <w:p w:rsidR="00513B0F" w:rsidRPr="00513B0F" w:rsidRDefault="00513B0F" w:rsidP="00513B0F">
      <w:pPr>
        <w:autoSpaceDE w:val="0"/>
        <w:autoSpaceDN w:val="0"/>
        <w:adjustRightInd w:val="0"/>
        <w:spacing w:before="180"/>
        <w:rPr>
          <w:rFonts w:eastAsiaTheme="minorHAnsi"/>
        </w:rPr>
      </w:pPr>
      <w:r>
        <w:rPr>
          <w:rFonts w:eastAsiaTheme="minorHAnsi"/>
        </w:rPr>
        <w:t xml:space="preserve">        </w:t>
      </w:r>
      <w:r w:rsidRPr="00513B0F">
        <w:rPr>
          <w:rFonts w:eastAsiaTheme="minorHAnsi"/>
          <w:i/>
        </w:rPr>
        <w:t>one husband</w:t>
      </w:r>
      <w:r w:rsidRPr="00513B0F">
        <w:rPr>
          <w:rFonts w:eastAsiaTheme="minorHAnsi"/>
        </w:rPr>
        <w:t xml:space="preserve"> … </w:t>
      </w:r>
      <w:r w:rsidRPr="00513B0F">
        <w:rPr>
          <w:rFonts w:eastAsiaTheme="minorHAnsi"/>
          <w:i/>
        </w:rPr>
        <w:t>reputation</w:t>
      </w:r>
      <w:r w:rsidRPr="00513B0F">
        <w:rPr>
          <w:rFonts w:eastAsiaTheme="minorHAnsi"/>
        </w:rPr>
        <w:t>. Widows whose earlier</w:t>
      </w:r>
      <w:r>
        <w:rPr>
          <w:rFonts w:eastAsiaTheme="minorHAnsi"/>
        </w:rPr>
        <w:t xml:space="preserve"> </w:t>
      </w:r>
      <w:r w:rsidR="00022D4C" w:rsidRPr="00022D4C">
        <w:rPr>
          <w:rFonts w:eastAsiaTheme="minorHAnsi"/>
        </w:rPr>
        <w:t>life was characterized by marital faithfulness would not bring shame to the congregation</w:t>
      </w:r>
      <w:r w:rsidR="00022D4C">
        <w:rPr>
          <w:rFonts w:eastAsiaTheme="minorHAnsi"/>
        </w:rPr>
        <w:t xml:space="preserve"> </w:t>
      </w:r>
      <w:r>
        <w:rPr>
          <w:rFonts w:eastAsiaTheme="minorHAnsi"/>
        </w:rPr>
        <w:t>(TLSB)</w:t>
      </w:r>
    </w:p>
    <w:p w:rsidR="00513B0F" w:rsidRPr="00996C7A" w:rsidRDefault="00513B0F" w:rsidP="00996C7A">
      <w:pPr>
        <w:autoSpaceDE w:val="0"/>
        <w:autoSpaceDN w:val="0"/>
        <w:adjustRightInd w:val="0"/>
        <w:rPr>
          <w:rFonts w:ascii="Arial" w:eastAsiaTheme="minorHAnsi" w:hAnsi="Arial" w:cs="Arial"/>
        </w:rPr>
      </w:pPr>
    </w:p>
    <w:p w:rsidR="00996C7A" w:rsidRDefault="00996C7A" w:rsidP="00996C7A">
      <w:pPr>
        <w:autoSpaceDE w:val="0"/>
        <w:autoSpaceDN w:val="0"/>
        <w:adjustRightInd w:val="0"/>
        <w:rPr>
          <w:rFonts w:ascii="Arial" w:eastAsiaTheme="minorHAnsi" w:hAnsi="Arial" w:cs="Arial"/>
          <w:bCs/>
          <w:szCs w:val="28"/>
        </w:rPr>
      </w:pPr>
      <w:r w:rsidRPr="00996C7A">
        <w:rPr>
          <w:rFonts w:ascii="Arial" w:eastAsiaTheme="minorHAnsi" w:hAnsi="Arial" w:cs="Arial"/>
          <w:b/>
        </w:rPr>
        <w:t>5:9</w:t>
      </w:r>
      <w:r w:rsidRPr="00996C7A">
        <w:rPr>
          <w:rFonts w:ascii="Arial" w:eastAsiaTheme="minorHAnsi" w:hAnsi="Arial" w:cs="Arial"/>
        </w:rPr>
        <w:t xml:space="preserve">    </w:t>
      </w:r>
      <w:r w:rsidRPr="00996C7A">
        <w:rPr>
          <w:rFonts w:ascii="Arial" w:eastAsiaTheme="minorHAnsi" w:hAnsi="Arial" w:cs="Arial"/>
          <w:i/>
        </w:rPr>
        <w:t>list of widows.</w:t>
      </w:r>
      <w:r w:rsidRPr="00996C7A">
        <w:rPr>
          <w:rFonts w:ascii="Arial" w:eastAsiaTheme="minorHAnsi" w:hAnsi="Arial" w:cs="Arial"/>
        </w:rPr>
        <w:t xml:space="preserve"> The requirements included: (1) being over 60 years of age; (2) having had a faithful monogamous married life, or perhaps literally having had only one husband (see NIV text note here and the implication for the parallel requirement for overseers/elders at 3:2; the Greek reads, “one husband’s wife”—note the emphasis in the word order). The church in Ephesus seems to have maintained a list of widows supported by the church. While there is no evidence of an order of widows comparable to that of the overseers, it appears that those on the list were expected to devote themselves to prayer (v. 5) and good deeds (v. 10).</w:t>
      </w:r>
      <w:r w:rsidR="009808E2" w:rsidRPr="009808E2">
        <w:rPr>
          <w:rFonts w:ascii="Arial" w:eastAsiaTheme="minorHAnsi" w:hAnsi="Arial" w:cs="Arial"/>
          <w:bCs/>
          <w:szCs w:val="28"/>
        </w:rPr>
        <w:t xml:space="preserve"> </w:t>
      </w:r>
      <w:r w:rsidR="009808E2">
        <w:rPr>
          <w:rFonts w:ascii="Arial" w:eastAsiaTheme="minorHAnsi" w:hAnsi="Arial" w:cs="Arial"/>
          <w:bCs/>
          <w:szCs w:val="28"/>
        </w:rPr>
        <w:t>(CSB)</w:t>
      </w:r>
    </w:p>
    <w:p w:rsidR="009808E2" w:rsidRPr="00996C7A" w:rsidRDefault="009808E2" w:rsidP="00996C7A">
      <w:pPr>
        <w:autoSpaceDE w:val="0"/>
        <w:autoSpaceDN w:val="0"/>
        <w:adjustRightInd w:val="0"/>
        <w:rPr>
          <w:rFonts w:ascii="Arial" w:eastAsiaTheme="minorHAnsi" w:hAnsi="Arial" w:cs="Arial"/>
        </w:rPr>
      </w:pPr>
    </w:p>
    <w:p w:rsidR="00996C7A" w:rsidRDefault="00996C7A" w:rsidP="00996C7A">
      <w:pPr>
        <w:autoSpaceDE w:val="0"/>
        <w:autoSpaceDN w:val="0"/>
        <w:adjustRightInd w:val="0"/>
        <w:rPr>
          <w:rFonts w:ascii="Arial" w:eastAsiaTheme="minorHAnsi" w:hAnsi="Arial" w:cs="Arial"/>
          <w:bCs/>
          <w:szCs w:val="28"/>
        </w:rPr>
      </w:pPr>
      <w:r w:rsidRPr="00996C7A">
        <w:rPr>
          <w:rFonts w:ascii="Arial" w:eastAsiaTheme="minorHAnsi" w:hAnsi="Arial" w:cs="Arial"/>
          <w:b/>
        </w:rPr>
        <w:t>5:10</w:t>
      </w:r>
      <w:r w:rsidRPr="00996C7A">
        <w:rPr>
          <w:rFonts w:ascii="Arial" w:eastAsiaTheme="minorHAnsi" w:hAnsi="Arial" w:cs="Arial"/>
        </w:rPr>
        <w:t xml:space="preserve">    </w:t>
      </w:r>
      <w:r w:rsidRPr="00996C7A">
        <w:rPr>
          <w:rFonts w:ascii="Arial" w:eastAsiaTheme="minorHAnsi" w:hAnsi="Arial" w:cs="Arial"/>
          <w:i/>
        </w:rPr>
        <w:t>washing the feet of the saints.</w:t>
      </w:r>
      <w:r w:rsidRPr="00996C7A">
        <w:rPr>
          <w:rFonts w:ascii="Arial" w:eastAsiaTheme="minorHAnsi" w:hAnsi="Arial" w:cs="Arial"/>
        </w:rPr>
        <w:t xml:space="preserve"> A menial task, but necessary because of dusty roads and the wearing of sandals (see Jn 13:14).</w:t>
      </w:r>
      <w:r w:rsidR="009808E2" w:rsidRPr="009808E2">
        <w:rPr>
          <w:rFonts w:ascii="Arial" w:eastAsiaTheme="minorHAnsi" w:hAnsi="Arial" w:cs="Arial"/>
          <w:bCs/>
          <w:szCs w:val="28"/>
        </w:rPr>
        <w:t xml:space="preserve"> </w:t>
      </w:r>
      <w:r w:rsidR="009808E2">
        <w:rPr>
          <w:rFonts w:ascii="Arial" w:eastAsiaTheme="minorHAnsi" w:hAnsi="Arial" w:cs="Arial"/>
          <w:bCs/>
          <w:szCs w:val="28"/>
        </w:rPr>
        <w:t>(CSB)</w:t>
      </w:r>
    </w:p>
    <w:p w:rsidR="00022D4C" w:rsidRDefault="00022D4C" w:rsidP="00022D4C">
      <w:pPr>
        <w:autoSpaceDE w:val="0"/>
        <w:autoSpaceDN w:val="0"/>
        <w:adjustRightInd w:val="0"/>
        <w:spacing w:before="180"/>
        <w:rPr>
          <w:rFonts w:eastAsiaTheme="minorHAnsi"/>
        </w:rPr>
      </w:pPr>
      <w:r w:rsidRPr="00022D4C">
        <w:rPr>
          <w:rFonts w:eastAsiaTheme="minorHAnsi"/>
          <w:b/>
        </w:rPr>
        <w:t>5:11</w:t>
      </w:r>
      <w:r w:rsidRPr="00022D4C">
        <w:rPr>
          <w:rFonts w:eastAsiaTheme="minorHAnsi"/>
        </w:rPr>
        <w:t xml:space="preserve"> </w:t>
      </w:r>
      <w:r w:rsidRPr="00022D4C">
        <w:rPr>
          <w:rFonts w:eastAsiaTheme="minorHAnsi"/>
          <w:i/>
        </w:rPr>
        <w:t>younger widows</w:t>
      </w:r>
      <w:r w:rsidRPr="00022D4C">
        <w:rPr>
          <w:rFonts w:eastAsiaTheme="minorHAnsi"/>
        </w:rPr>
        <w:t xml:space="preserve">. Young enough to remarry. </w:t>
      </w:r>
      <w:r>
        <w:rPr>
          <w:rFonts w:eastAsiaTheme="minorHAnsi"/>
        </w:rPr>
        <w:t>(TLSB)</w:t>
      </w:r>
    </w:p>
    <w:p w:rsidR="00022D4C" w:rsidRDefault="00022D4C" w:rsidP="00022D4C">
      <w:pPr>
        <w:autoSpaceDE w:val="0"/>
        <w:autoSpaceDN w:val="0"/>
        <w:adjustRightInd w:val="0"/>
        <w:spacing w:before="180"/>
        <w:rPr>
          <w:rFonts w:eastAsiaTheme="minorHAnsi"/>
        </w:rPr>
      </w:pPr>
      <w:r>
        <w:rPr>
          <w:rFonts w:eastAsiaTheme="minorHAnsi"/>
        </w:rPr>
        <w:t xml:space="preserve">        </w:t>
      </w:r>
      <w:r w:rsidRPr="00022D4C">
        <w:rPr>
          <w:rFonts w:eastAsiaTheme="minorHAnsi"/>
          <w:i/>
        </w:rPr>
        <w:t>passions</w:t>
      </w:r>
      <w:r w:rsidRPr="00022D4C">
        <w:rPr>
          <w:rFonts w:eastAsiaTheme="minorHAnsi"/>
        </w:rPr>
        <w:t xml:space="preserve">. Romantic desire. </w:t>
      </w:r>
      <w:r>
        <w:rPr>
          <w:rFonts w:eastAsiaTheme="minorHAnsi"/>
        </w:rPr>
        <w:t>(TLSB)</w:t>
      </w:r>
    </w:p>
    <w:p w:rsidR="00022D4C" w:rsidRPr="00022D4C" w:rsidRDefault="00022D4C" w:rsidP="00022D4C">
      <w:pPr>
        <w:autoSpaceDE w:val="0"/>
        <w:autoSpaceDN w:val="0"/>
        <w:adjustRightInd w:val="0"/>
        <w:spacing w:before="180"/>
        <w:rPr>
          <w:rFonts w:eastAsiaTheme="minorHAnsi"/>
        </w:rPr>
      </w:pPr>
      <w:r>
        <w:rPr>
          <w:rFonts w:eastAsiaTheme="minorHAnsi"/>
        </w:rPr>
        <w:t xml:space="preserve">        </w:t>
      </w:r>
      <w:r w:rsidRPr="00022D4C">
        <w:rPr>
          <w:rFonts w:eastAsiaTheme="minorHAnsi"/>
          <w:i/>
        </w:rPr>
        <w:t>marry</w:t>
      </w:r>
      <w:r w:rsidRPr="00022D4C">
        <w:rPr>
          <w:rFonts w:eastAsiaTheme="minorHAnsi"/>
        </w:rPr>
        <w:t>. Remarried widows would be supported by their husbands.</w:t>
      </w:r>
      <w:r>
        <w:rPr>
          <w:rFonts w:eastAsiaTheme="minorHAnsi"/>
        </w:rPr>
        <w:t xml:space="preserve"> (TLSB)</w:t>
      </w:r>
    </w:p>
    <w:p w:rsidR="00022D4C" w:rsidRPr="00996C7A" w:rsidRDefault="00022D4C" w:rsidP="00996C7A">
      <w:pPr>
        <w:autoSpaceDE w:val="0"/>
        <w:autoSpaceDN w:val="0"/>
        <w:adjustRightInd w:val="0"/>
        <w:rPr>
          <w:rFonts w:ascii="Arial" w:eastAsiaTheme="minorHAnsi" w:hAnsi="Arial" w:cs="Arial"/>
        </w:rPr>
      </w:pPr>
    </w:p>
    <w:p w:rsidR="00996C7A" w:rsidRDefault="00996C7A" w:rsidP="00996C7A">
      <w:pPr>
        <w:autoSpaceDE w:val="0"/>
        <w:autoSpaceDN w:val="0"/>
        <w:adjustRightInd w:val="0"/>
        <w:rPr>
          <w:rFonts w:ascii="Arial" w:eastAsiaTheme="minorHAnsi" w:hAnsi="Arial" w:cs="Arial"/>
          <w:bCs/>
          <w:szCs w:val="28"/>
        </w:rPr>
      </w:pPr>
      <w:r w:rsidRPr="00996C7A">
        <w:rPr>
          <w:rFonts w:ascii="Arial" w:eastAsiaTheme="minorHAnsi" w:hAnsi="Arial" w:cs="Arial"/>
          <w:b/>
        </w:rPr>
        <w:t>5:12</w:t>
      </w:r>
      <w:r w:rsidRPr="00996C7A">
        <w:rPr>
          <w:rFonts w:ascii="Arial" w:eastAsiaTheme="minorHAnsi" w:hAnsi="Arial" w:cs="Arial"/>
        </w:rPr>
        <w:t xml:space="preserve">    </w:t>
      </w:r>
      <w:r w:rsidRPr="00996C7A">
        <w:rPr>
          <w:rFonts w:ascii="Arial" w:eastAsiaTheme="minorHAnsi" w:hAnsi="Arial" w:cs="Arial"/>
          <w:i/>
        </w:rPr>
        <w:t>broken their first pledge.</w:t>
      </w:r>
      <w:r w:rsidRPr="00996C7A">
        <w:rPr>
          <w:rFonts w:ascii="Arial" w:eastAsiaTheme="minorHAnsi" w:hAnsi="Arial" w:cs="Arial"/>
        </w:rPr>
        <w:t xml:space="preserve"> Perhaps when a widow was added to the list she pledged special devotion to Christ, which would be diminished by remarriage. Or Paul may be referring to the believer’s basic trust in Christ, which a widow would compromise by marrying outside the faith.</w:t>
      </w:r>
      <w:r w:rsidR="009808E2" w:rsidRPr="009808E2">
        <w:rPr>
          <w:rFonts w:ascii="Arial" w:eastAsiaTheme="minorHAnsi" w:hAnsi="Arial" w:cs="Arial"/>
          <w:bCs/>
          <w:szCs w:val="28"/>
        </w:rPr>
        <w:t xml:space="preserve"> </w:t>
      </w:r>
      <w:r w:rsidR="009808E2">
        <w:rPr>
          <w:rFonts w:ascii="Arial" w:eastAsiaTheme="minorHAnsi" w:hAnsi="Arial" w:cs="Arial"/>
          <w:bCs/>
          <w:szCs w:val="28"/>
        </w:rPr>
        <w:t>(CSB)</w:t>
      </w:r>
    </w:p>
    <w:p w:rsidR="00022D4C" w:rsidRPr="00022D4C" w:rsidRDefault="00022D4C" w:rsidP="00022D4C">
      <w:pPr>
        <w:autoSpaceDE w:val="0"/>
        <w:autoSpaceDN w:val="0"/>
        <w:adjustRightInd w:val="0"/>
        <w:spacing w:before="180"/>
        <w:rPr>
          <w:rFonts w:eastAsiaTheme="minorHAnsi"/>
        </w:rPr>
      </w:pPr>
      <w:r>
        <w:rPr>
          <w:rFonts w:ascii="Arial" w:eastAsiaTheme="minorHAnsi" w:hAnsi="Arial" w:cs="Arial"/>
          <w:bCs/>
          <w:szCs w:val="28"/>
        </w:rPr>
        <w:t xml:space="preserve">          </w:t>
      </w:r>
      <w:r w:rsidRPr="00022D4C">
        <w:rPr>
          <w:rFonts w:eastAsiaTheme="minorHAnsi"/>
          <w:i/>
        </w:rPr>
        <w:t>faith</w:t>
      </w:r>
      <w:r w:rsidRPr="00022D4C">
        <w:rPr>
          <w:rFonts w:eastAsiaTheme="minorHAnsi"/>
        </w:rPr>
        <w:t>. The Gk term for “faith” may be understood as an “oath” or “solemn promise” in this context, if they had promised not to remarry or to abide by the Christian faith and teaching.</w:t>
      </w:r>
      <w:r>
        <w:rPr>
          <w:rFonts w:eastAsiaTheme="minorHAnsi"/>
        </w:rPr>
        <w:t xml:space="preserve"> (TLSB)</w:t>
      </w:r>
    </w:p>
    <w:p w:rsidR="00022D4C" w:rsidRPr="00022D4C" w:rsidRDefault="00022D4C" w:rsidP="00022D4C">
      <w:pPr>
        <w:autoSpaceDE w:val="0"/>
        <w:autoSpaceDN w:val="0"/>
        <w:adjustRightInd w:val="0"/>
        <w:spacing w:before="180"/>
        <w:rPr>
          <w:rFonts w:eastAsiaTheme="minorHAnsi"/>
        </w:rPr>
      </w:pPr>
      <w:r w:rsidRPr="00022D4C">
        <w:rPr>
          <w:rFonts w:eastAsiaTheme="minorHAnsi"/>
          <w:b/>
        </w:rPr>
        <w:t>5:13</w:t>
      </w:r>
      <w:r w:rsidRPr="00022D4C">
        <w:rPr>
          <w:rFonts w:eastAsiaTheme="minorHAnsi"/>
        </w:rPr>
        <w:t xml:space="preserve"> </w:t>
      </w:r>
      <w:r w:rsidRPr="00022D4C">
        <w:rPr>
          <w:rFonts w:eastAsiaTheme="minorHAnsi"/>
          <w:i/>
        </w:rPr>
        <w:t>idlers</w:t>
      </w:r>
      <w:r w:rsidRPr="00022D4C">
        <w:rPr>
          <w:rFonts w:eastAsiaTheme="minorHAnsi"/>
        </w:rPr>
        <w:t xml:space="preserve"> … </w:t>
      </w:r>
      <w:r w:rsidRPr="00022D4C">
        <w:rPr>
          <w:rFonts w:eastAsiaTheme="minorHAnsi"/>
          <w:i/>
        </w:rPr>
        <w:t>gossips</w:t>
      </w:r>
      <w:r w:rsidRPr="00022D4C">
        <w:rPr>
          <w:rFonts w:eastAsiaTheme="minorHAnsi"/>
        </w:rPr>
        <w:t xml:space="preserve"> … </w:t>
      </w:r>
      <w:r w:rsidRPr="00022D4C">
        <w:rPr>
          <w:rFonts w:eastAsiaTheme="minorHAnsi"/>
          <w:i/>
        </w:rPr>
        <w:t>busybodies</w:t>
      </w:r>
      <w:r w:rsidRPr="00022D4C">
        <w:rPr>
          <w:rFonts w:eastAsiaTheme="minorHAnsi"/>
        </w:rPr>
        <w:t>. Younger widows without a father, husband, children, or job would be prone to social problems, which would burden the supporting congregation.</w:t>
      </w:r>
      <w:r>
        <w:rPr>
          <w:rFonts w:eastAsiaTheme="minorHAnsi"/>
        </w:rPr>
        <w:t xml:space="preserve"> (TLSB)</w:t>
      </w:r>
    </w:p>
    <w:p w:rsidR="00022D4C" w:rsidRPr="00022D4C" w:rsidRDefault="00022D4C" w:rsidP="00022D4C">
      <w:pPr>
        <w:autoSpaceDE w:val="0"/>
        <w:autoSpaceDN w:val="0"/>
        <w:adjustRightInd w:val="0"/>
        <w:spacing w:before="180"/>
        <w:rPr>
          <w:rFonts w:eastAsiaTheme="minorHAnsi"/>
        </w:rPr>
      </w:pPr>
      <w:r w:rsidRPr="00022D4C">
        <w:rPr>
          <w:rFonts w:eastAsiaTheme="minorHAnsi"/>
          <w:b/>
        </w:rPr>
        <w:t>5:14</w:t>
      </w:r>
      <w:r w:rsidRPr="00022D4C">
        <w:rPr>
          <w:rFonts w:eastAsiaTheme="minorHAnsi"/>
        </w:rPr>
        <w:t xml:space="preserve"> </w:t>
      </w:r>
      <w:r w:rsidRPr="00022D4C">
        <w:rPr>
          <w:rFonts w:eastAsiaTheme="minorHAnsi"/>
          <w:i/>
        </w:rPr>
        <w:t>the adversary</w:t>
      </w:r>
      <w:r w:rsidRPr="00022D4C">
        <w:rPr>
          <w:rFonts w:eastAsiaTheme="minorHAnsi"/>
        </w:rPr>
        <w:t>. The definite article makes this a likely</w:t>
      </w:r>
      <w:r>
        <w:rPr>
          <w:rFonts w:eastAsiaTheme="minorHAnsi"/>
        </w:rPr>
        <w:t xml:space="preserve"> </w:t>
      </w:r>
      <w:r>
        <w:t>reference to the devil, esp in view of the reference to “Satan” in v 15. The devil, however, often carries out his adversaria</w:t>
      </w:r>
      <w:r>
        <w:t>l work through human accomplices. (</w:t>
      </w:r>
      <w:r>
        <w:rPr>
          <w:rFonts w:eastAsiaTheme="minorHAnsi"/>
        </w:rPr>
        <w:t>TLSB)</w:t>
      </w:r>
    </w:p>
    <w:p w:rsidR="00022D4C" w:rsidRPr="00996C7A" w:rsidRDefault="00022D4C" w:rsidP="00996C7A">
      <w:pPr>
        <w:autoSpaceDE w:val="0"/>
        <w:autoSpaceDN w:val="0"/>
        <w:adjustRightInd w:val="0"/>
        <w:rPr>
          <w:rFonts w:ascii="Arial" w:eastAsiaTheme="minorHAnsi" w:hAnsi="Arial" w:cs="Arial"/>
        </w:rPr>
      </w:pPr>
    </w:p>
    <w:p w:rsidR="00996C7A" w:rsidRDefault="00996C7A" w:rsidP="00996C7A">
      <w:pPr>
        <w:autoSpaceDE w:val="0"/>
        <w:autoSpaceDN w:val="0"/>
        <w:adjustRightInd w:val="0"/>
        <w:rPr>
          <w:rFonts w:ascii="Arial" w:eastAsiaTheme="minorHAnsi" w:hAnsi="Arial" w:cs="Arial"/>
          <w:bCs/>
          <w:szCs w:val="28"/>
        </w:rPr>
      </w:pPr>
      <w:r w:rsidRPr="00996C7A">
        <w:rPr>
          <w:rFonts w:ascii="Arial" w:eastAsiaTheme="minorHAnsi" w:hAnsi="Arial" w:cs="Arial"/>
          <w:b/>
        </w:rPr>
        <w:t>5:15</w:t>
      </w:r>
      <w:r w:rsidRPr="00996C7A">
        <w:rPr>
          <w:rFonts w:ascii="Arial" w:eastAsiaTheme="minorHAnsi" w:hAnsi="Arial" w:cs="Arial"/>
        </w:rPr>
        <w:t xml:space="preserve">    </w:t>
      </w:r>
      <w:r w:rsidRPr="00996C7A">
        <w:rPr>
          <w:rFonts w:ascii="Arial" w:eastAsiaTheme="minorHAnsi" w:hAnsi="Arial" w:cs="Arial"/>
          <w:i/>
        </w:rPr>
        <w:t>Satan.</w:t>
      </w:r>
      <w:r w:rsidRPr="00996C7A">
        <w:rPr>
          <w:rFonts w:ascii="Arial" w:eastAsiaTheme="minorHAnsi" w:hAnsi="Arial" w:cs="Arial"/>
        </w:rPr>
        <w:t xml:space="preserve"> See notes on Zec 3:1; Mt 16:23; Col 3:5.</w:t>
      </w:r>
      <w:r w:rsidR="009808E2" w:rsidRPr="009808E2">
        <w:rPr>
          <w:rFonts w:ascii="Arial" w:eastAsiaTheme="minorHAnsi" w:hAnsi="Arial" w:cs="Arial"/>
          <w:bCs/>
          <w:szCs w:val="28"/>
        </w:rPr>
        <w:t xml:space="preserve"> </w:t>
      </w:r>
      <w:r w:rsidR="009808E2">
        <w:rPr>
          <w:rFonts w:ascii="Arial" w:eastAsiaTheme="minorHAnsi" w:hAnsi="Arial" w:cs="Arial"/>
          <w:bCs/>
          <w:szCs w:val="28"/>
        </w:rPr>
        <w:t>(CSB)</w:t>
      </w:r>
    </w:p>
    <w:p w:rsidR="00022D4C" w:rsidRDefault="00022D4C" w:rsidP="00996C7A">
      <w:pPr>
        <w:autoSpaceDE w:val="0"/>
        <w:autoSpaceDN w:val="0"/>
        <w:adjustRightInd w:val="0"/>
        <w:rPr>
          <w:rFonts w:ascii="Arial" w:eastAsiaTheme="minorHAnsi" w:hAnsi="Arial" w:cs="Arial"/>
          <w:bCs/>
          <w:szCs w:val="28"/>
        </w:rPr>
      </w:pPr>
    </w:p>
    <w:p w:rsidR="009808E2" w:rsidRDefault="00022D4C" w:rsidP="00996C7A">
      <w:pPr>
        <w:autoSpaceDE w:val="0"/>
        <w:autoSpaceDN w:val="0"/>
        <w:adjustRightInd w:val="0"/>
        <w:rPr>
          <w:rFonts w:eastAsiaTheme="minorHAnsi"/>
        </w:rPr>
      </w:pPr>
      <w:r w:rsidRPr="00022D4C">
        <w:rPr>
          <w:rFonts w:eastAsiaTheme="minorHAnsi"/>
        </w:rPr>
        <w:t>Fallen into temptation, sin, and unrepentance.</w:t>
      </w:r>
      <w:r>
        <w:rPr>
          <w:rFonts w:eastAsiaTheme="minorHAnsi"/>
        </w:rPr>
        <w:t xml:space="preserve"> (TLSB)</w:t>
      </w:r>
    </w:p>
    <w:p w:rsidR="00AA7F03" w:rsidRDefault="00AA7F03" w:rsidP="00996C7A">
      <w:pPr>
        <w:autoSpaceDE w:val="0"/>
        <w:autoSpaceDN w:val="0"/>
        <w:adjustRightInd w:val="0"/>
        <w:rPr>
          <w:rFonts w:eastAsiaTheme="minorHAnsi"/>
        </w:rPr>
      </w:pPr>
      <w:r w:rsidRPr="00AA7F03">
        <w:rPr>
          <w:rFonts w:eastAsiaTheme="minorHAnsi"/>
          <w:b/>
        </w:rPr>
        <w:t>5:16</w:t>
      </w:r>
      <w:r w:rsidRPr="00AA7F03">
        <w:rPr>
          <w:rFonts w:eastAsiaTheme="minorHAnsi"/>
        </w:rPr>
        <w:t xml:space="preserve"> </w:t>
      </w:r>
      <w:r w:rsidRPr="00AA7F03">
        <w:rPr>
          <w:rFonts w:eastAsiaTheme="minorHAnsi"/>
          <w:i/>
        </w:rPr>
        <w:t>believing woman</w:t>
      </w:r>
      <w:r w:rsidRPr="00AA7F03">
        <w:rPr>
          <w:rFonts w:eastAsiaTheme="minorHAnsi"/>
        </w:rPr>
        <w:t xml:space="preserve">. Perhaps a directive for young widows of means to extend care to additional widows in the family. Or, perhaps the woman is singled out here because the woman of the household would be the most likely to provide care for widows in a domestic, first-century setting. </w:t>
      </w:r>
      <w:r>
        <w:rPr>
          <w:rFonts w:eastAsiaTheme="minorHAnsi"/>
        </w:rPr>
        <w:t>(TLSB)</w:t>
      </w:r>
    </w:p>
    <w:p w:rsidR="00AA7F03" w:rsidRDefault="00AA7F03" w:rsidP="00996C7A">
      <w:pPr>
        <w:autoSpaceDE w:val="0"/>
        <w:autoSpaceDN w:val="0"/>
        <w:adjustRightInd w:val="0"/>
        <w:rPr>
          <w:rFonts w:eastAsiaTheme="minorHAnsi"/>
        </w:rPr>
      </w:pPr>
    </w:p>
    <w:p w:rsidR="00022D4C" w:rsidRDefault="00AA7F03" w:rsidP="00996C7A">
      <w:pPr>
        <w:autoSpaceDE w:val="0"/>
        <w:autoSpaceDN w:val="0"/>
        <w:adjustRightInd w:val="0"/>
        <w:rPr>
          <w:rFonts w:eastAsiaTheme="minorHAnsi"/>
        </w:rPr>
      </w:pPr>
      <w:r>
        <w:rPr>
          <w:rFonts w:eastAsiaTheme="minorHAnsi"/>
        </w:rPr>
        <w:t xml:space="preserve">       </w:t>
      </w:r>
      <w:r w:rsidRPr="00AA7F03">
        <w:rPr>
          <w:rFonts w:eastAsiaTheme="minorHAnsi"/>
          <w:i/>
        </w:rPr>
        <w:t>care</w:t>
      </w:r>
      <w:r w:rsidRPr="00AA7F03">
        <w:rPr>
          <w:rFonts w:eastAsiaTheme="minorHAnsi"/>
        </w:rPr>
        <w:t xml:space="preserve"> … </w:t>
      </w:r>
      <w:r w:rsidRPr="00AA7F03">
        <w:rPr>
          <w:rFonts w:eastAsiaTheme="minorHAnsi"/>
          <w:i/>
        </w:rPr>
        <w:t>burdened</w:t>
      </w:r>
      <w:r w:rsidRPr="00AA7F03">
        <w:rPr>
          <w:rFonts w:eastAsiaTheme="minorHAnsi"/>
        </w:rPr>
        <w:t>. Assuming responsibilities that God has primarily assigned to family members.</w:t>
      </w:r>
      <w:r>
        <w:rPr>
          <w:rFonts w:eastAsiaTheme="minorHAnsi"/>
        </w:rPr>
        <w:t xml:space="preserve"> (TLSB)</w:t>
      </w:r>
    </w:p>
    <w:p w:rsidR="00022D4C" w:rsidRPr="00996C7A" w:rsidRDefault="00022D4C" w:rsidP="00996C7A">
      <w:pPr>
        <w:autoSpaceDE w:val="0"/>
        <w:autoSpaceDN w:val="0"/>
        <w:adjustRightInd w:val="0"/>
        <w:rPr>
          <w:rFonts w:ascii="Arial" w:eastAsiaTheme="minorHAnsi" w:hAnsi="Arial" w:cs="Arial"/>
        </w:rPr>
      </w:pPr>
    </w:p>
    <w:p w:rsidR="00996C7A" w:rsidRDefault="00996C7A" w:rsidP="00996C7A">
      <w:pPr>
        <w:autoSpaceDE w:val="0"/>
        <w:autoSpaceDN w:val="0"/>
        <w:adjustRightInd w:val="0"/>
        <w:rPr>
          <w:rFonts w:ascii="Arial" w:eastAsiaTheme="minorHAnsi" w:hAnsi="Arial" w:cs="Arial"/>
          <w:bCs/>
          <w:szCs w:val="28"/>
        </w:rPr>
      </w:pPr>
      <w:r w:rsidRPr="00996C7A">
        <w:rPr>
          <w:rFonts w:ascii="Arial" w:eastAsiaTheme="minorHAnsi" w:hAnsi="Arial" w:cs="Arial"/>
          <w:b/>
        </w:rPr>
        <w:t>5:17</w:t>
      </w:r>
      <w:r w:rsidRPr="00996C7A">
        <w:rPr>
          <w:rFonts w:ascii="Arial" w:eastAsiaTheme="minorHAnsi" w:hAnsi="Arial" w:cs="Arial"/>
        </w:rPr>
        <w:t xml:space="preserve">    All elders were to exercise leadership (3:4–5) and to teach and preach (3:2), and all were to receive honor. But those who excelled in leadership were to be counted worthy of double honor. This was especially true of those who labored at teaching and preaching. (The Greek word translated “work” refers to toil.) That such honor should include financial support is indicated by the two illustrations in v. 18.</w:t>
      </w:r>
      <w:r w:rsidR="009808E2" w:rsidRPr="009808E2">
        <w:rPr>
          <w:rFonts w:ascii="Arial" w:eastAsiaTheme="minorHAnsi" w:hAnsi="Arial" w:cs="Arial"/>
          <w:bCs/>
          <w:szCs w:val="28"/>
        </w:rPr>
        <w:t xml:space="preserve"> </w:t>
      </w:r>
      <w:r w:rsidR="009808E2">
        <w:rPr>
          <w:rFonts w:ascii="Arial" w:eastAsiaTheme="minorHAnsi" w:hAnsi="Arial" w:cs="Arial"/>
          <w:bCs/>
          <w:szCs w:val="28"/>
        </w:rPr>
        <w:t>(CSB)</w:t>
      </w:r>
    </w:p>
    <w:p w:rsidR="009808E2" w:rsidRDefault="009808E2" w:rsidP="00996C7A">
      <w:pPr>
        <w:autoSpaceDE w:val="0"/>
        <w:autoSpaceDN w:val="0"/>
        <w:adjustRightInd w:val="0"/>
        <w:rPr>
          <w:rFonts w:ascii="Arial" w:eastAsiaTheme="minorHAnsi" w:hAnsi="Arial" w:cs="Arial"/>
        </w:rPr>
      </w:pPr>
    </w:p>
    <w:p w:rsidR="00AA7F03" w:rsidRPr="00AA7F03" w:rsidRDefault="00AA7F03" w:rsidP="00996C7A">
      <w:pPr>
        <w:autoSpaceDE w:val="0"/>
        <w:autoSpaceDN w:val="0"/>
        <w:adjustRightInd w:val="0"/>
        <w:rPr>
          <w:rFonts w:eastAsiaTheme="minorHAnsi"/>
        </w:rPr>
      </w:pPr>
      <w:r w:rsidRPr="00AA7F03">
        <w:rPr>
          <w:rFonts w:eastAsiaTheme="minorHAnsi"/>
        </w:rPr>
        <w:t>A term quite similar to “overseer” (3:1–7</w:t>
      </w:r>
      <w:r w:rsidRPr="00AA7F03">
        <w:rPr>
          <w:rFonts w:eastAsiaTheme="minorHAnsi"/>
          <w:i/>
        </w:rPr>
        <w:t>)</w:t>
      </w:r>
      <w:r>
        <w:rPr>
          <w:rFonts w:eastAsiaTheme="minorHAnsi"/>
          <w:i/>
        </w:rPr>
        <w:t xml:space="preserve"> </w:t>
      </w:r>
      <w:r>
        <w:rPr>
          <w:rFonts w:eastAsiaTheme="minorHAnsi"/>
        </w:rPr>
        <w:t>(TLSB)</w:t>
      </w:r>
    </w:p>
    <w:p w:rsidR="00AA7F03" w:rsidRDefault="00AA7F03" w:rsidP="00996C7A">
      <w:pPr>
        <w:autoSpaceDE w:val="0"/>
        <w:autoSpaceDN w:val="0"/>
        <w:adjustRightInd w:val="0"/>
        <w:rPr>
          <w:rFonts w:eastAsiaTheme="minorHAnsi"/>
          <w:i/>
        </w:rPr>
      </w:pPr>
    </w:p>
    <w:p w:rsidR="00AA7F03" w:rsidRDefault="00AA7F03" w:rsidP="00996C7A">
      <w:pPr>
        <w:autoSpaceDE w:val="0"/>
        <w:autoSpaceDN w:val="0"/>
        <w:adjustRightInd w:val="0"/>
        <w:rPr>
          <w:rFonts w:eastAsiaTheme="minorHAnsi"/>
        </w:rPr>
      </w:pPr>
      <w:r>
        <w:rPr>
          <w:rFonts w:eastAsiaTheme="minorHAnsi"/>
          <w:i/>
        </w:rPr>
        <w:t xml:space="preserve">        </w:t>
      </w:r>
      <w:r w:rsidRPr="00AA7F03">
        <w:rPr>
          <w:rFonts w:eastAsiaTheme="minorHAnsi"/>
          <w:i/>
        </w:rPr>
        <w:t>rule well</w:t>
      </w:r>
      <w:r w:rsidRPr="00AA7F03">
        <w:rPr>
          <w:rFonts w:eastAsiaTheme="minorHAnsi"/>
        </w:rPr>
        <w:t xml:space="preserve">. The Gk term includes active leading, directing, and exercising care and concern for others. </w:t>
      </w:r>
      <w:r>
        <w:rPr>
          <w:rFonts w:eastAsiaTheme="minorHAnsi"/>
        </w:rPr>
        <w:t>(TLSB)</w:t>
      </w:r>
    </w:p>
    <w:p w:rsidR="00AA7F03" w:rsidRDefault="00AA7F03" w:rsidP="00996C7A">
      <w:pPr>
        <w:autoSpaceDE w:val="0"/>
        <w:autoSpaceDN w:val="0"/>
        <w:adjustRightInd w:val="0"/>
        <w:rPr>
          <w:rFonts w:eastAsiaTheme="minorHAnsi"/>
        </w:rPr>
      </w:pPr>
    </w:p>
    <w:p w:rsidR="00AA7F03" w:rsidRDefault="00AA7F03" w:rsidP="00996C7A">
      <w:pPr>
        <w:autoSpaceDE w:val="0"/>
        <w:autoSpaceDN w:val="0"/>
        <w:adjustRightInd w:val="0"/>
        <w:rPr>
          <w:rFonts w:ascii="Arial" w:eastAsiaTheme="minorHAnsi" w:hAnsi="Arial" w:cs="Arial"/>
        </w:rPr>
      </w:pPr>
      <w:r>
        <w:rPr>
          <w:rFonts w:eastAsiaTheme="minorHAnsi"/>
        </w:rPr>
        <w:t xml:space="preserve">        </w:t>
      </w:r>
      <w:r>
        <w:rPr>
          <w:rFonts w:eastAsiaTheme="minorHAnsi"/>
          <w:i/>
        </w:rPr>
        <w:t xml:space="preserve">Double. </w:t>
      </w:r>
      <w:r w:rsidRPr="00AA7F03">
        <w:rPr>
          <w:rFonts w:eastAsiaTheme="minorHAnsi"/>
          <w:i/>
        </w:rPr>
        <w:t>honor</w:t>
      </w:r>
      <w:r w:rsidRPr="00AA7F03">
        <w:rPr>
          <w:rFonts w:eastAsiaTheme="minorHAnsi"/>
        </w:rPr>
        <w:t>. Just as widows are deserving of “honor” (v 3), so are elders. “Double” here indicates that the honor due the elders encompasses honor both in the sense of reverence and also in the sense of an honorarium or compensation. “Those who want to be Christians are obliged in God’s sight to think them worthy of double honor who minister to their souls.… They are obligated to deal well with them and provide for them.… Those who keep God’s will and commandment in sight have this promise: everything they give to temporal and spiritual fathers, and whatever they do to honor them, shall be richly repaid to them” (LC I 161–62, 164).</w:t>
      </w:r>
      <w:r w:rsidR="00B45592">
        <w:rPr>
          <w:rFonts w:eastAsiaTheme="minorHAnsi"/>
        </w:rPr>
        <w:t xml:space="preserve"> (TLSB)</w:t>
      </w:r>
    </w:p>
    <w:p w:rsidR="00AA7F03" w:rsidRPr="00996C7A" w:rsidRDefault="00AA7F03" w:rsidP="00996C7A">
      <w:pPr>
        <w:autoSpaceDE w:val="0"/>
        <w:autoSpaceDN w:val="0"/>
        <w:adjustRightInd w:val="0"/>
        <w:rPr>
          <w:rFonts w:ascii="Arial" w:eastAsiaTheme="minorHAnsi" w:hAnsi="Arial" w:cs="Arial"/>
        </w:rPr>
      </w:pPr>
    </w:p>
    <w:p w:rsidR="00996C7A" w:rsidRDefault="00996C7A" w:rsidP="00996C7A">
      <w:pPr>
        <w:autoSpaceDE w:val="0"/>
        <w:autoSpaceDN w:val="0"/>
        <w:adjustRightInd w:val="0"/>
        <w:rPr>
          <w:rFonts w:ascii="Arial" w:eastAsiaTheme="minorHAnsi" w:hAnsi="Arial" w:cs="Arial"/>
          <w:bCs/>
          <w:szCs w:val="28"/>
        </w:rPr>
      </w:pPr>
      <w:r w:rsidRPr="00996C7A">
        <w:rPr>
          <w:rFonts w:ascii="Arial" w:eastAsiaTheme="minorHAnsi" w:hAnsi="Arial" w:cs="Arial"/>
          <w:b/>
        </w:rPr>
        <w:t>5:18</w:t>
      </w:r>
      <w:r w:rsidRPr="00996C7A">
        <w:rPr>
          <w:rFonts w:ascii="Arial" w:eastAsiaTheme="minorHAnsi" w:hAnsi="Arial" w:cs="Arial"/>
        </w:rPr>
        <w:t xml:space="preserve">    </w:t>
      </w:r>
      <w:r w:rsidRPr="00996C7A">
        <w:rPr>
          <w:rFonts w:ascii="Arial" w:eastAsiaTheme="minorHAnsi" w:hAnsi="Arial" w:cs="Arial"/>
          <w:i/>
        </w:rPr>
        <w:t>Scripture.</w:t>
      </w:r>
      <w:r w:rsidRPr="00996C7A">
        <w:rPr>
          <w:rFonts w:ascii="Arial" w:eastAsiaTheme="minorHAnsi" w:hAnsi="Arial" w:cs="Arial"/>
        </w:rPr>
        <w:t xml:space="preserve"> The use of this term for both an OT (Dt 25:4) and a NT (Lk 10:7) passage shows that by this time portions of the NT (or what ultimately became a part of the NT) were considered to be equal in authority to the OT Scriptures.</w:t>
      </w:r>
      <w:r w:rsidR="009808E2" w:rsidRPr="009808E2">
        <w:rPr>
          <w:rFonts w:ascii="Arial" w:eastAsiaTheme="minorHAnsi" w:hAnsi="Arial" w:cs="Arial"/>
          <w:bCs/>
          <w:szCs w:val="28"/>
        </w:rPr>
        <w:t xml:space="preserve"> </w:t>
      </w:r>
      <w:r w:rsidR="009808E2">
        <w:rPr>
          <w:rFonts w:ascii="Arial" w:eastAsiaTheme="minorHAnsi" w:hAnsi="Arial" w:cs="Arial"/>
          <w:bCs/>
          <w:szCs w:val="28"/>
        </w:rPr>
        <w:t>(CSB)</w:t>
      </w:r>
    </w:p>
    <w:p w:rsidR="009808E2" w:rsidRDefault="009808E2" w:rsidP="00996C7A">
      <w:pPr>
        <w:autoSpaceDE w:val="0"/>
        <w:autoSpaceDN w:val="0"/>
        <w:adjustRightInd w:val="0"/>
        <w:rPr>
          <w:rFonts w:ascii="Arial" w:eastAsiaTheme="minorHAnsi" w:hAnsi="Arial" w:cs="Arial"/>
          <w:bCs/>
          <w:szCs w:val="28"/>
        </w:rPr>
      </w:pPr>
    </w:p>
    <w:p w:rsidR="00996C7A" w:rsidRDefault="00B45592" w:rsidP="00B45592">
      <w:pPr>
        <w:autoSpaceDE w:val="0"/>
        <w:autoSpaceDN w:val="0"/>
        <w:adjustRightInd w:val="0"/>
        <w:rPr>
          <w:rFonts w:eastAsiaTheme="minorHAnsi"/>
        </w:rPr>
      </w:pPr>
      <w:r w:rsidRPr="00B45592">
        <w:rPr>
          <w:rFonts w:eastAsiaTheme="minorHAnsi"/>
        </w:rPr>
        <w:t>Paul quotes both the Mosaic Law and our Lord Himself to show that pastors should be compensated for their work.</w:t>
      </w:r>
      <w:r>
        <w:rPr>
          <w:rFonts w:eastAsiaTheme="minorHAnsi"/>
        </w:rPr>
        <w:t xml:space="preserve"> (TLSB)</w:t>
      </w:r>
    </w:p>
    <w:p w:rsidR="00B45592" w:rsidRPr="00996C7A" w:rsidRDefault="00B45592" w:rsidP="00B45592">
      <w:pPr>
        <w:autoSpaceDE w:val="0"/>
        <w:autoSpaceDN w:val="0"/>
        <w:adjustRightInd w:val="0"/>
        <w:rPr>
          <w:rFonts w:ascii="Arial" w:eastAsiaTheme="minorHAnsi" w:hAnsi="Arial" w:cs="Arial"/>
        </w:rPr>
      </w:pPr>
    </w:p>
    <w:p w:rsidR="00996C7A" w:rsidRPr="00996C7A" w:rsidRDefault="00996C7A" w:rsidP="00996C7A">
      <w:pPr>
        <w:pBdr>
          <w:bottom w:val="single" w:sz="12" w:space="1" w:color="auto"/>
        </w:pBdr>
        <w:autoSpaceDE w:val="0"/>
        <w:autoSpaceDN w:val="0"/>
        <w:adjustRightInd w:val="0"/>
        <w:rPr>
          <w:rFonts w:ascii="Arial" w:eastAsiaTheme="minorHAnsi" w:hAnsi="Arial" w:cs="Arial"/>
        </w:rPr>
      </w:pPr>
      <w:r w:rsidRPr="00996C7A">
        <w:rPr>
          <w:rFonts w:ascii="Arial" w:eastAsiaTheme="minorHAnsi" w:hAnsi="Arial" w:cs="Arial"/>
          <w:b/>
          <w:sz w:val="28"/>
        </w:rPr>
        <w:t>Qualifications for Elders/Overseers and Deacons</w:t>
      </w:r>
    </w:p>
    <w:tbl>
      <w:tblPr>
        <w:tblW w:w="0" w:type="auto"/>
        <w:tblLayout w:type="fixed"/>
        <w:tblCellMar>
          <w:left w:w="0" w:type="dxa"/>
          <w:right w:w="0" w:type="dxa"/>
        </w:tblCellMar>
        <w:tblLook w:val="0000" w:firstRow="0" w:lastRow="0" w:firstColumn="0" w:lastColumn="0" w:noHBand="0" w:noVBand="0"/>
      </w:tblPr>
      <w:tblGrid>
        <w:gridCol w:w="2880"/>
        <w:gridCol w:w="2880"/>
        <w:gridCol w:w="2880"/>
      </w:tblGrid>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spacing w:before="180"/>
              <w:rPr>
                <w:rFonts w:ascii="Arial" w:eastAsiaTheme="minorHAnsi" w:hAnsi="Arial" w:cs="Arial"/>
              </w:rPr>
            </w:pPr>
            <w:r w:rsidRPr="00996C7A">
              <w:rPr>
                <w:rFonts w:ascii="Arial" w:eastAsiaTheme="minorHAnsi" w:hAnsi="Arial" w:cs="Arial"/>
                <w:sz w:val="22"/>
              </w:rPr>
              <w:t>Self-controlled</w:t>
            </w:r>
          </w:p>
          <w:p w:rsidR="00996C7A" w:rsidRPr="00996C7A" w:rsidRDefault="00996C7A" w:rsidP="00996C7A">
            <w:pPr>
              <w:autoSpaceDE w:val="0"/>
              <w:autoSpaceDN w:val="0"/>
              <w:adjustRightInd w:val="0"/>
              <w:spacing w:before="18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spacing w:before="180"/>
              <w:rPr>
                <w:rFonts w:ascii="Arial" w:eastAsiaTheme="minorHAnsi" w:hAnsi="Arial" w:cs="Arial"/>
              </w:rPr>
            </w:pPr>
            <w:r w:rsidRPr="00996C7A">
              <w:rPr>
                <w:rFonts w:ascii="Arial" w:eastAsiaTheme="minorHAnsi" w:hAnsi="Arial" w:cs="Arial"/>
                <w:b/>
                <w:sz w:val="22"/>
              </w:rPr>
              <w:t>ELDER</w:t>
            </w:r>
          </w:p>
          <w:p w:rsidR="00996C7A" w:rsidRPr="00996C7A" w:rsidRDefault="00996C7A" w:rsidP="00996C7A">
            <w:pPr>
              <w:autoSpaceDE w:val="0"/>
              <w:autoSpaceDN w:val="0"/>
              <w:adjustRightInd w:val="0"/>
              <w:spacing w:before="18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spacing w:before="180"/>
              <w:rPr>
                <w:rFonts w:ascii="Arial" w:eastAsiaTheme="minorHAnsi" w:hAnsi="Arial" w:cs="Arial"/>
              </w:rPr>
            </w:pPr>
            <w:r w:rsidRPr="00996C7A">
              <w:rPr>
                <w:rFonts w:ascii="Arial" w:eastAsiaTheme="minorHAnsi" w:hAnsi="Arial" w:cs="Arial"/>
                <w:sz w:val="22"/>
              </w:rPr>
              <w:t>1Ti 3:2; Tit 1:8</w:t>
            </w:r>
          </w:p>
          <w:p w:rsidR="00996C7A" w:rsidRPr="00996C7A" w:rsidRDefault="00996C7A" w:rsidP="00996C7A">
            <w:pPr>
              <w:autoSpaceDE w:val="0"/>
              <w:autoSpaceDN w:val="0"/>
              <w:adjustRightInd w:val="0"/>
              <w:spacing w:before="18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Hospitable</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sz w:val="22"/>
              </w:rPr>
              <w:t>ELDER</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3:2; Tit 1:8</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Able to teach</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sz w:val="22"/>
              </w:rPr>
              <w:t>ELDER</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3:2; 5:17; Tit 1:9</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Not violent but gentle</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sz w:val="22"/>
              </w:rPr>
              <w:t>ELDER</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3:3; Tit 1:7</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Not quarrelsome</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sz w:val="22"/>
              </w:rPr>
              <w:t>ELDER</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3:3</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Not a lover of money</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sz w:val="22"/>
              </w:rPr>
              <w:t>ELDER</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3:3</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Not a recent convert</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sz w:val="22"/>
              </w:rPr>
              <w:t>ELDER</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3:6</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Has a good reputation with outsiders</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sz w:val="22"/>
              </w:rPr>
              <w:t>ELDER</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3:7</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Not overbearing</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sz w:val="22"/>
              </w:rPr>
              <w:t>ELDER</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Tit 1:7</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Not quick-tempered</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sz w:val="22"/>
              </w:rPr>
              <w:t>ELDER</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Tit 1:7</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Loves what is good</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sz w:val="22"/>
              </w:rPr>
              <w:t>ELDER</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Tit 1:8</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Upright, holy</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sz w:val="22"/>
              </w:rPr>
              <w:t>ELDER</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Tit 1:8</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Disciplined</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sz w:val="22"/>
              </w:rPr>
              <w:t>ELDER</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Tit 1:8</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Above reproach</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sz w:val="22"/>
              </w:rPr>
              <w:t>ELDER</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3:2; Tit 1:6</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(blameless)</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i/>
                <w:sz w:val="22"/>
              </w:rPr>
              <w:t>DEACON</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3:9</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Husband of one wife</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sz w:val="22"/>
              </w:rPr>
              <w:t>ELDER</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3:2; Tit 1:6</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rPr>
              <w:t xml:space="preserve"> </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i/>
                <w:sz w:val="22"/>
              </w:rPr>
              <w:t>DEACON</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3:12</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Temperate</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sz w:val="22"/>
              </w:rPr>
              <w:t>ELDER</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3:2; Tit 1:7</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rPr>
              <w:t xml:space="preserve"> </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i/>
                <w:sz w:val="22"/>
              </w:rPr>
              <w:t>DEACON</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3:8</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Respectable</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sz w:val="22"/>
              </w:rPr>
              <w:t>ELDER</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3:2</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rPr>
              <w:t xml:space="preserve"> </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i/>
                <w:sz w:val="22"/>
              </w:rPr>
              <w:t>DEACON</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3:8</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Not given to</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sz w:val="22"/>
              </w:rPr>
              <w:t>ELDER</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3:3; Tit 1:7</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drunkenness</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i/>
                <w:sz w:val="22"/>
              </w:rPr>
              <w:t>DEACON</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3:8</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Manages his own</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sz w:val="22"/>
              </w:rPr>
              <w:t>ELDER</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3:4</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family well</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i/>
                <w:sz w:val="22"/>
              </w:rPr>
              <w:t>DEACON</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3:12</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Sees that his</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sz w:val="22"/>
              </w:rPr>
              <w:t>ELDER</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3:4–5; Tit 1:6</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children obey him</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i/>
                <w:sz w:val="22"/>
              </w:rPr>
              <w:t>DEACON</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3:12</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Does not pursue</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sz w:val="22"/>
              </w:rPr>
              <w:t>ELDER</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Tit 1:7</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dishonest gain</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i/>
                <w:sz w:val="22"/>
              </w:rPr>
              <w:t>DEACON</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3:8</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Keeps hold of the</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sz w:val="22"/>
              </w:rPr>
              <w:t>ELDER</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Tit 1:9</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deep truths</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i/>
                <w:sz w:val="22"/>
              </w:rPr>
              <w:t>DEACON</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3:9</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Sincere</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i/>
                <w:sz w:val="22"/>
              </w:rPr>
              <w:t>DEACON</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3:8</w:t>
            </w:r>
          </w:p>
          <w:p w:rsidR="00996C7A" w:rsidRPr="00996C7A" w:rsidRDefault="00996C7A" w:rsidP="00996C7A">
            <w:pPr>
              <w:autoSpaceDE w:val="0"/>
              <w:autoSpaceDN w:val="0"/>
              <w:adjustRightInd w:val="0"/>
              <w:rPr>
                <w:rFonts w:ascii="Arial" w:eastAsiaTheme="minorHAnsi" w:hAnsi="Arial" w:cs="Arial"/>
              </w:rPr>
            </w:pPr>
          </w:p>
        </w:tc>
      </w:tr>
      <w:tr w:rsidR="00996C7A" w:rsidRPr="00996C7A">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Tested</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i/>
                <w:sz w:val="22"/>
              </w:rPr>
              <w:t>DEACON</w:t>
            </w:r>
          </w:p>
          <w:p w:rsidR="00996C7A" w:rsidRPr="00996C7A" w:rsidRDefault="00996C7A" w:rsidP="00996C7A">
            <w:pPr>
              <w:autoSpaceDE w:val="0"/>
              <w:autoSpaceDN w:val="0"/>
              <w:adjustRightInd w:val="0"/>
              <w:rPr>
                <w:rFonts w:ascii="Arial" w:eastAsiaTheme="minorHAnsi" w:hAnsi="Arial" w:cs="Arial"/>
              </w:rPr>
            </w:pPr>
          </w:p>
        </w:tc>
        <w:tc>
          <w:tcPr>
            <w:tcW w:w="2880" w:type="dxa"/>
            <w:tcBorders>
              <w:top w:val="nil"/>
              <w:left w:val="nil"/>
              <w:bottom w:val="nil"/>
              <w:right w:val="nil"/>
            </w:tcBorders>
          </w:tcPr>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22"/>
              </w:rPr>
              <w:t>1Ti 3:10</w:t>
            </w:r>
          </w:p>
          <w:p w:rsidR="00996C7A" w:rsidRPr="00996C7A" w:rsidRDefault="00996C7A" w:rsidP="00996C7A">
            <w:pPr>
              <w:autoSpaceDE w:val="0"/>
              <w:autoSpaceDN w:val="0"/>
              <w:adjustRightInd w:val="0"/>
              <w:rPr>
                <w:rFonts w:ascii="Arial" w:eastAsiaTheme="minorHAnsi" w:hAnsi="Arial" w:cs="Arial"/>
              </w:rPr>
            </w:pPr>
          </w:p>
        </w:tc>
      </w:tr>
    </w:tbl>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sz w:val="18"/>
        </w:rPr>
        <w:t xml:space="preserve"> </w:t>
      </w:r>
    </w:p>
    <w:p w:rsidR="00B45592" w:rsidRDefault="00B45592" w:rsidP="00996C7A">
      <w:pPr>
        <w:autoSpaceDE w:val="0"/>
        <w:autoSpaceDN w:val="0"/>
        <w:adjustRightInd w:val="0"/>
        <w:rPr>
          <w:rFonts w:ascii="Arial" w:eastAsiaTheme="minorHAnsi" w:hAnsi="Arial" w:cs="Arial"/>
          <w:b/>
        </w:rPr>
      </w:pPr>
      <w:r w:rsidRPr="00B45592">
        <w:rPr>
          <w:rFonts w:eastAsiaTheme="minorHAnsi"/>
          <w:b/>
        </w:rPr>
        <w:t>5:19</w:t>
      </w:r>
      <w:r w:rsidRPr="00B45592">
        <w:rPr>
          <w:rFonts w:eastAsiaTheme="minorHAnsi"/>
        </w:rPr>
        <w:t xml:space="preserve"> </w:t>
      </w:r>
      <w:r w:rsidRPr="00B45592">
        <w:rPr>
          <w:rFonts w:eastAsiaTheme="minorHAnsi"/>
          <w:i/>
        </w:rPr>
        <w:t>evidence of two or three witnesses</w:t>
      </w:r>
      <w:r w:rsidRPr="00B45592">
        <w:rPr>
          <w:rFonts w:eastAsiaTheme="minorHAnsi"/>
        </w:rPr>
        <w:t>. A safeguard designed</w:t>
      </w:r>
      <w:r>
        <w:rPr>
          <w:rFonts w:eastAsiaTheme="minorHAnsi"/>
        </w:rPr>
        <w:t xml:space="preserve"> </w:t>
      </w:r>
      <w:r w:rsidRPr="00B45592">
        <w:rPr>
          <w:rFonts w:eastAsiaTheme="minorHAnsi"/>
        </w:rPr>
        <w:t>to protect elders against false charges. This practice has ample biblical precedent (cf Mt 18:16; 2Co 13:1).</w:t>
      </w:r>
      <w:r>
        <w:rPr>
          <w:rFonts w:eastAsiaTheme="minorHAnsi"/>
        </w:rPr>
        <w:t xml:space="preserve"> (TLSB)</w:t>
      </w:r>
    </w:p>
    <w:p w:rsidR="00B45592" w:rsidRDefault="00B45592" w:rsidP="00996C7A">
      <w:pPr>
        <w:autoSpaceDE w:val="0"/>
        <w:autoSpaceDN w:val="0"/>
        <w:adjustRightInd w:val="0"/>
        <w:rPr>
          <w:rFonts w:ascii="Arial" w:eastAsiaTheme="minorHAnsi" w:hAnsi="Arial" w:cs="Arial"/>
          <w:b/>
        </w:rPr>
      </w:pPr>
    </w:p>
    <w:p w:rsid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rPr>
        <w:t>5:20</w:t>
      </w:r>
      <w:r w:rsidRPr="00996C7A">
        <w:rPr>
          <w:rFonts w:ascii="Arial" w:eastAsiaTheme="minorHAnsi" w:hAnsi="Arial" w:cs="Arial"/>
        </w:rPr>
        <w:t xml:space="preserve">    </w:t>
      </w:r>
      <w:r w:rsidRPr="00996C7A">
        <w:rPr>
          <w:rFonts w:ascii="Arial" w:eastAsiaTheme="minorHAnsi" w:hAnsi="Arial" w:cs="Arial"/>
          <w:i/>
        </w:rPr>
        <w:t>Those who sin.</w:t>
      </w:r>
      <w:r w:rsidRPr="00996C7A">
        <w:rPr>
          <w:rFonts w:ascii="Arial" w:eastAsiaTheme="minorHAnsi" w:hAnsi="Arial" w:cs="Arial"/>
        </w:rPr>
        <w:t xml:space="preserve"> The context indicates that Paul is speaking of the discipline of elders.</w:t>
      </w:r>
      <w:r w:rsidR="00B45592">
        <w:rPr>
          <w:rFonts w:ascii="Arial" w:eastAsiaTheme="minorHAnsi" w:hAnsi="Arial" w:cs="Arial"/>
        </w:rPr>
        <w:t xml:space="preserve"> (CSB)</w:t>
      </w:r>
    </w:p>
    <w:p w:rsidR="00B45592" w:rsidRDefault="00B45592" w:rsidP="00996C7A">
      <w:pPr>
        <w:autoSpaceDE w:val="0"/>
        <w:autoSpaceDN w:val="0"/>
        <w:adjustRightInd w:val="0"/>
        <w:rPr>
          <w:rFonts w:ascii="Arial" w:eastAsiaTheme="minorHAnsi" w:hAnsi="Arial" w:cs="Arial"/>
        </w:rPr>
      </w:pPr>
    </w:p>
    <w:p w:rsidR="00B45592" w:rsidRDefault="00B45592" w:rsidP="00996C7A">
      <w:pPr>
        <w:autoSpaceDE w:val="0"/>
        <w:autoSpaceDN w:val="0"/>
        <w:adjustRightInd w:val="0"/>
        <w:rPr>
          <w:rFonts w:eastAsiaTheme="minorHAnsi"/>
        </w:rPr>
      </w:pPr>
      <w:r w:rsidRPr="00B45592">
        <w:rPr>
          <w:rFonts w:eastAsiaTheme="minorHAnsi"/>
        </w:rPr>
        <w:t xml:space="preserve">Some continued to commit sins for which they had been rebuked privately. </w:t>
      </w:r>
      <w:r>
        <w:rPr>
          <w:rFonts w:eastAsiaTheme="minorHAnsi"/>
        </w:rPr>
        <w:t>(TLSB)</w:t>
      </w:r>
    </w:p>
    <w:p w:rsidR="00B45592" w:rsidRDefault="00B45592" w:rsidP="00996C7A">
      <w:pPr>
        <w:autoSpaceDE w:val="0"/>
        <w:autoSpaceDN w:val="0"/>
        <w:adjustRightInd w:val="0"/>
        <w:rPr>
          <w:rFonts w:eastAsiaTheme="minorHAnsi"/>
        </w:rPr>
      </w:pPr>
    </w:p>
    <w:p w:rsidR="00B45592" w:rsidRDefault="00B45592" w:rsidP="00996C7A">
      <w:pPr>
        <w:autoSpaceDE w:val="0"/>
        <w:autoSpaceDN w:val="0"/>
        <w:adjustRightInd w:val="0"/>
        <w:rPr>
          <w:rFonts w:eastAsiaTheme="minorHAnsi"/>
        </w:rPr>
      </w:pPr>
      <w:r>
        <w:rPr>
          <w:rFonts w:eastAsiaTheme="minorHAnsi"/>
        </w:rPr>
        <w:t xml:space="preserve">    </w:t>
      </w:r>
      <w:r>
        <w:rPr>
          <w:rFonts w:eastAsiaTheme="minorHAnsi"/>
        </w:rPr>
        <w:tab/>
      </w:r>
      <w:r w:rsidRPr="00B45592">
        <w:rPr>
          <w:rFonts w:eastAsiaTheme="minorHAnsi"/>
          <w:i/>
        </w:rPr>
        <w:t>rebuke them in the presence of all</w:t>
      </w:r>
      <w:r w:rsidRPr="00B45592">
        <w:rPr>
          <w:rFonts w:eastAsiaTheme="minorHAnsi"/>
        </w:rPr>
        <w:t>. Although some sins would preclude an elder from continuing to serve in that office (cf 3:2–3), Paul prescribes a public rebuke to move them to repentance and help them amend their lives.</w:t>
      </w:r>
      <w:r>
        <w:rPr>
          <w:rFonts w:eastAsiaTheme="minorHAnsi"/>
        </w:rPr>
        <w:t>(TLSB)</w:t>
      </w:r>
    </w:p>
    <w:p w:rsidR="00B45592" w:rsidRDefault="00B45592" w:rsidP="00996C7A">
      <w:pPr>
        <w:autoSpaceDE w:val="0"/>
        <w:autoSpaceDN w:val="0"/>
        <w:adjustRightInd w:val="0"/>
        <w:rPr>
          <w:rFonts w:eastAsiaTheme="minorHAnsi"/>
        </w:rPr>
      </w:pPr>
      <w:r w:rsidRPr="00B45592">
        <w:rPr>
          <w:rFonts w:eastAsiaTheme="minorHAnsi"/>
        </w:rPr>
        <w:t xml:space="preserve"> </w:t>
      </w:r>
    </w:p>
    <w:p w:rsidR="00B45592" w:rsidRDefault="00B45592" w:rsidP="00B45592">
      <w:pPr>
        <w:autoSpaceDE w:val="0"/>
        <w:autoSpaceDN w:val="0"/>
        <w:adjustRightInd w:val="0"/>
        <w:ind w:firstLine="720"/>
        <w:rPr>
          <w:rFonts w:eastAsiaTheme="minorHAnsi"/>
        </w:rPr>
      </w:pPr>
      <w:r w:rsidRPr="00B45592">
        <w:rPr>
          <w:rFonts w:eastAsiaTheme="minorHAnsi"/>
          <w:i/>
        </w:rPr>
        <w:t>all</w:t>
      </w:r>
      <w:r w:rsidRPr="00B45592">
        <w:rPr>
          <w:rFonts w:eastAsiaTheme="minorHAnsi"/>
        </w:rPr>
        <w:t xml:space="preserve">. Could refer to the other elders or to the entire congregation. </w:t>
      </w:r>
      <w:r>
        <w:rPr>
          <w:rFonts w:eastAsiaTheme="minorHAnsi"/>
        </w:rPr>
        <w:t>(TLSB)</w:t>
      </w:r>
    </w:p>
    <w:p w:rsidR="00B45592" w:rsidRDefault="00B45592" w:rsidP="00996C7A">
      <w:pPr>
        <w:autoSpaceDE w:val="0"/>
        <w:autoSpaceDN w:val="0"/>
        <w:adjustRightInd w:val="0"/>
        <w:rPr>
          <w:rFonts w:eastAsiaTheme="minorHAnsi"/>
        </w:rPr>
      </w:pPr>
    </w:p>
    <w:p w:rsidR="00B45592" w:rsidRPr="00996C7A" w:rsidRDefault="00B45592" w:rsidP="00996C7A">
      <w:pPr>
        <w:autoSpaceDE w:val="0"/>
        <w:autoSpaceDN w:val="0"/>
        <w:adjustRightInd w:val="0"/>
        <w:rPr>
          <w:rFonts w:ascii="Arial" w:eastAsiaTheme="minorHAnsi" w:hAnsi="Arial" w:cs="Arial"/>
        </w:rPr>
      </w:pPr>
      <w:r>
        <w:rPr>
          <w:rFonts w:eastAsiaTheme="minorHAnsi"/>
        </w:rPr>
        <w:t xml:space="preserve">            </w:t>
      </w:r>
      <w:r w:rsidRPr="00B45592">
        <w:rPr>
          <w:rFonts w:eastAsiaTheme="minorHAnsi"/>
          <w:i/>
        </w:rPr>
        <w:t>fear</w:t>
      </w:r>
      <w:r w:rsidRPr="00B45592">
        <w:rPr>
          <w:rFonts w:eastAsiaTheme="minorHAnsi"/>
        </w:rPr>
        <w:t>. The public rebuke of a guilty elder is intended for the good of all, namely, to foster a holy fear of sin and its consequences.</w:t>
      </w:r>
      <w:r>
        <w:rPr>
          <w:rFonts w:eastAsiaTheme="minorHAnsi"/>
        </w:rPr>
        <w:t xml:space="preserve"> (TLSB)</w:t>
      </w:r>
    </w:p>
    <w:p w:rsidR="00B45592" w:rsidRDefault="00B45592" w:rsidP="00996C7A">
      <w:pPr>
        <w:autoSpaceDE w:val="0"/>
        <w:autoSpaceDN w:val="0"/>
        <w:adjustRightInd w:val="0"/>
        <w:rPr>
          <w:rFonts w:ascii="Arial" w:eastAsiaTheme="minorHAnsi" w:hAnsi="Arial" w:cs="Arial"/>
          <w:b/>
        </w:rPr>
      </w:pPr>
    </w:p>
    <w:p w:rsidR="00B45592" w:rsidRDefault="00996C7A" w:rsidP="00996C7A">
      <w:pPr>
        <w:autoSpaceDE w:val="0"/>
        <w:autoSpaceDN w:val="0"/>
        <w:adjustRightInd w:val="0"/>
        <w:rPr>
          <w:rFonts w:ascii="Arial" w:eastAsiaTheme="minorHAnsi" w:hAnsi="Arial" w:cs="Arial"/>
        </w:rPr>
      </w:pPr>
      <w:r w:rsidRPr="00996C7A">
        <w:rPr>
          <w:rFonts w:ascii="Arial" w:eastAsiaTheme="minorHAnsi" w:hAnsi="Arial" w:cs="Arial"/>
          <w:b/>
        </w:rPr>
        <w:t>5:21</w:t>
      </w:r>
      <w:r w:rsidRPr="00996C7A">
        <w:rPr>
          <w:rFonts w:ascii="Arial" w:eastAsiaTheme="minorHAnsi" w:hAnsi="Arial" w:cs="Arial"/>
        </w:rPr>
        <w:t xml:space="preserve">  </w:t>
      </w:r>
      <w:r w:rsidR="00B45592" w:rsidRPr="00B45592">
        <w:rPr>
          <w:rFonts w:eastAsiaTheme="minorHAnsi"/>
          <w:i/>
        </w:rPr>
        <w:t>presence</w:t>
      </w:r>
      <w:r w:rsidR="00B45592" w:rsidRPr="00B45592">
        <w:rPr>
          <w:rFonts w:eastAsiaTheme="minorHAnsi"/>
        </w:rPr>
        <w:t>. As ministers of the Gospel, both Paul and Timothy carried out their work by the command of God and Christ Jesus (cf 1:1). Their invocation here (together with the angels) is a solemn reminder to Timothy of his</w:t>
      </w:r>
      <w:r w:rsidR="00B45592">
        <w:rPr>
          <w:rFonts w:eastAsiaTheme="minorHAnsi"/>
        </w:rPr>
        <w:t xml:space="preserve"> </w:t>
      </w:r>
      <w:r w:rsidR="00B45592" w:rsidRPr="00B45592">
        <w:rPr>
          <w:rFonts w:eastAsiaTheme="minorHAnsi"/>
        </w:rPr>
        <w:t>great responsibility to keep all that has been entrusted to him.</w:t>
      </w:r>
      <w:r w:rsidRPr="00996C7A">
        <w:rPr>
          <w:rFonts w:ascii="Arial" w:eastAsiaTheme="minorHAnsi" w:hAnsi="Arial" w:cs="Arial"/>
        </w:rPr>
        <w:t xml:space="preserve">  </w:t>
      </w:r>
      <w:r w:rsidR="00B45592">
        <w:rPr>
          <w:rFonts w:ascii="Arial" w:eastAsiaTheme="minorHAnsi" w:hAnsi="Arial" w:cs="Arial"/>
        </w:rPr>
        <w:t>(TLSB)</w:t>
      </w:r>
    </w:p>
    <w:p w:rsidR="00B45592" w:rsidRDefault="00B45592" w:rsidP="00996C7A">
      <w:pPr>
        <w:autoSpaceDE w:val="0"/>
        <w:autoSpaceDN w:val="0"/>
        <w:adjustRightInd w:val="0"/>
        <w:rPr>
          <w:rFonts w:ascii="Arial" w:eastAsiaTheme="minorHAnsi" w:hAnsi="Arial" w:cs="Arial"/>
        </w:rPr>
      </w:pPr>
    </w:p>
    <w:p w:rsidR="00996C7A" w:rsidRPr="00996C7A" w:rsidRDefault="00B45592" w:rsidP="00996C7A">
      <w:pPr>
        <w:autoSpaceDE w:val="0"/>
        <w:autoSpaceDN w:val="0"/>
        <w:adjustRightInd w:val="0"/>
        <w:rPr>
          <w:rFonts w:ascii="Arial" w:eastAsiaTheme="minorHAnsi" w:hAnsi="Arial" w:cs="Arial"/>
        </w:rPr>
      </w:pPr>
      <w:r>
        <w:rPr>
          <w:rFonts w:ascii="Arial" w:eastAsiaTheme="minorHAnsi" w:hAnsi="Arial" w:cs="Arial"/>
        </w:rPr>
        <w:t xml:space="preserve">         </w:t>
      </w:r>
      <w:r w:rsidR="00996C7A" w:rsidRPr="00996C7A">
        <w:rPr>
          <w:rFonts w:ascii="Arial" w:eastAsiaTheme="minorHAnsi" w:hAnsi="Arial" w:cs="Arial"/>
          <w:i/>
        </w:rPr>
        <w:t>elect angels.</w:t>
      </w:r>
      <w:r w:rsidR="00996C7A" w:rsidRPr="00996C7A">
        <w:rPr>
          <w:rFonts w:ascii="Arial" w:eastAsiaTheme="minorHAnsi" w:hAnsi="Arial" w:cs="Arial"/>
        </w:rPr>
        <w:t xml:space="preserve"> Chosen angels, in contrast to Satan and the other fallen angels.</w:t>
      </w:r>
      <w:r>
        <w:rPr>
          <w:rFonts w:ascii="Arial" w:eastAsiaTheme="minorHAnsi" w:hAnsi="Arial" w:cs="Arial"/>
        </w:rPr>
        <w:t xml:space="preserve"> (CSB)</w:t>
      </w:r>
    </w:p>
    <w:p w:rsidR="00B45592" w:rsidRDefault="00B45592" w:rsidP="00996C7A">
      <w:pPr>
        <w:autoSpaceDE w:val="0"/>
        <w:autoSpaceDN w:val="0"/>
        <w:adjustRightInd w:val="0"/>
        <w:rPr>
          <w:rFonts w:ascii="Arial" w:eastAsiaTheme="minorHAnsi" w:hAnsi="Arial" w:cs="Arial"/>
          <w:b/>
        </w:rPr>
      </w:pPr>
    </w:p>
    <w:p w:rsidR="00B45592" w:rsidRDefault="00B45592" w:rsidP="00996C7A">
      <w:pPr>
        <w:autoSpaceDE w:val="0"/>
        <w:autoSpaceDN w:val="0"/>
        <w:adjustRightInd w:val="0"/>
        <w:rPr>
          <w:rFonts w:eastAsiaTheme="minorHAnsi"/>
        </w:rPr>
      </w:pPr>
      <w:r w:rsidRPr="00B45592">
        <w:rPr>
          <w:rFonts w:eastAsiaTheme="minorHAnsi"/>
        </w:rPr>
        <w:t xml:space="preserve">Not found elsewhere in the Scriptures. Contrasts God’s own chosen angels with the fallen angels (2Pt 2:4; Jude 6) </w:t>
      </w:r>
      <w:r>
        <w:rPr>
          <w:rFonts w:eastAsiaTheme="minorHAnsi"/>
        </w:rPr>
        <w:t>(TLSB)</w:t>
      </w:r>
    </w:p>
    <w:p w:rsidR="00B45592" w:rsidRDefault="00B45592" w:rsidP="00996C7A">
      <w:pPr>
        <w:autoSpaceDE w:val="0"/>
        <w:autoSpaceDN w:val="0"/>
        <w:adjustRightInd w:val="0"/>
        <w:rPr>
          <w:rFonts w:eastAsiaTheme="minorHAnsi"/>
        </w:rPr>
      </w:pPr>
    </w:p>
    <w:p w:rsidR="00B45592" w:rsidRDefault="00B45592" w:rsidP="00996C7A">
      <w:pPr>
        <w:autoSpaceDE w:val="0"/>
        <w:autoSpaceDN w:val="0"/>
        <w:adjustRightInd w:val="0"/>
        <w:rPr>
          <w:rFonts w:ascii="Arial" w:eastAsiaTheme="minorHAnsi" w:hAnsi="Arial" w:cs="Arial"/>
          <w:b/>
        </w:rPr>
      </w:pPr>
      <w:r>
        <w:rPr>
          <w:rFonts w:eastAsiaTheme="minorHAnsi"/>
        </w:rPr>
        <w:t xml:space="preserve"> </w:t>
      </w:r>
      <w:r>
        <w:rPr>
          <w:rFonts w:eastAsiaTheme="minorHAnsi"/>
        </w:rPr>
        <w:tab/>
      </w:r>
      <w:r w:rsidRPr="00B45592">
        <w:rPr>
          <w:rFonts w:eastAsiaTheme="minorHAnsi"/>
          <w:i/>
        </w:rPr>
        <w:t>these rules</w:t>
      </w:r>
      <w:r w:rsidRPr="00B45592">
        <w:rPr>
          <w:rFonts w:eastAsiaTheme="minorHAnsi"/>
        </w:rPr>
        <w:t>. Lit, “these things,” the requirements set forth in vv 19–20.</w:t>
      </w:r>
      <w:r>
        <w:rPr>
          <w:rFonts w:eastAsiaTheme="minorHAnsi"/>
        </w:rPr>
        <w:t xml:space="preserve"> (TLSB)</w:t>
      </w:r>
    </w:p>
    <w:p w:rsidR="00B45592" w:rsidRDefault="00B45592" w:rsidP="00996C7A">
      <w:pPr>
        <w:autoSpaceDE w:val="0"/>
        <w:autoSpaceDN w:val="0"/>
        <w:adjustRightInd w:val="0"/>
        <w:rPr>
          <w:rFonts w:ascii="Arial" w:eastAsiaTheme="minorHAnsi" w:hAnsi="Arial" w:cs="Arial"/>
          <w:b/>
        </w:rPr>
      </w:pPr>
    </w:p>
    <w:p w:rsidR="00B45592" w:rsidRDefault="00996C7A" w:rsidP="00996C7A">
      <w:pPr>
        <w:autoSpaceDE w:val="0"/>
        <w:autoSpaceDN w:val="0"/>
        <w:adjustRightInd w:val="0"/>
        <w:rPr>
          <w:rFonts w:ascii="Arial" w:eastAsiaTheme="minorHAnsi" w:hAnsi="Arial" w:cs="Arial"/>
        </w:rPr>
      </w:pPr>
      <w:r w:rsidRPr="00996C7A">
        <w:rPr>
          <w:rFonts w:ascii="Arial" w:eastAsiaTheme="minorHAnsi" w:hAnsi="Arial" w:cs="Arial"/>
          <w:b/>
        </w:rPr>
        <w:t>5:22</w:t>
      </w:r>
      <w:r w:rsidRPr="00996C7A">
        <w:rPr>
          <w:rFonts w:ascii="Arial" w:eastAsiaTheme="minorHAnsi" w:hAnsi="Arial" w:cs="Arial"/>
        </w:rPr>
        <w:t xml:space="preserve">    </w:t>
      </w:r>
      <w:r w:rsidRPr="00996C7A">
        <w:rPr>
          <w:rFonts w:ascii="Arial" w:eastAsiaTheme="minorHAnsi" w:hAnsi="Arial" w:cs="Arial"/>
          <w:i/>
        </w:rPr>
        <w:t>Do not be hasty in the laying on of hands.</w:t>
      </w:r>
      <w:r w:rsidRPr="00996C7A">
        <w:rPr>
          <w:rFonts w:ascii="Arial" w:eastAsiaTheme="minorHAnsi" w:hAnsi="Arial" w:cs="Arial"/>
        </w:rPr>
        <w:t xml:space="preserve"> Paul is speaking of the ordination of an elder, which should not be performed until the candidate has had time to prove himself. </w:t>
      </w:r>
      <w:r w:rsidR="00B45592">
        <w:rPr>
          <w:rFonts w:ascii="Arial" w:eastAsiaTheme="minorHAnsi" w:hAnsi="Arial" w:cs="Arial"/>
        </w:rPr>
        <w:t>(CSB)</w:t>
      </w:r>
    </w:p>
    <w:p w:rsidR="00B45592" w:rsidRDefault="00B45592" w:rsidP="00996C7A">
      <w:pPr>
        <w:autoSpaceDE w:val="0"/>
        <w:autoSpaceDN w:val="0"/>
        <w:adjustRightInd w:val="0"/>
        <w:rPr>
          <w:rFonts w:ascii="Arial" w:eastAsiaTheme="minorHAnsi" w:hAnsi="Arial" w:cs="Arial"/>
        </w:rPr>
      </w:pPr>
    </w:p>
    <w:p w:rsidR="00B45592" w:rsidRDefault="00B45592" w:rsidP="00996C7A">
      <w:pPr>
        <w:autoSpaceDE w:val="0"/>
        <w:autoSpaceDN w:val="0"/>
        <w:adjustRightInd w:val="0"/>
        <w:rPr>
          <w:rFonts w:ascii="Arial" w:eastAsiaTheme="minorHAnsi" w:hAnsi="Arial" w:cs="Arial"/>
        </w:rPr>
      </w:pPr>
      <w:r w:rsidRPr="00B45592">
        <w:rPr>
          <w:rFonts w:eastAsiaTheme="minorHAnsi"/>
        </w:rPr>
        <w:t>To help prevent situations where elders require discipline and rebuke (v 20), a suitable amount of time should pass before a man is set apart as an elder. (On identification of “elder,” see note, v 17.) Additional time allowed church leaders to review the quality of a man’s character.</w:t>
      </w:r>
      <w:r>
        <w:rPr>
          <w:rFonts w:eastAsiaTheme="minorHAnsi"/>
        </w:rPr>
        <w:t xml:space="preserve"> (TLSB)</w:t>
      </w:r>
      <w:r w:rsidRPr="00B45592">
        <w:rPr>
          <w:rFonts w:eastAsiaTheme="minorHAnsi"/>
        </w:rPr>
        <w:t xml:space="preserve"> </w:t>
      </w:r>
    </w:p>
    <w:p w:rsidR="00B45592" w:rsidRDefault="00996C7A" w:rsidP="00B45592">
      <w:pPr>
        <w:autoSpaceDE w:val="0"/>
        <w:autoSpaceDN w:val="0"/>
        <w:adjustRightInd w:val="0"/>
        <w:ind w:firstLine="720"/>
        <w:rPr>
          <w:rFonts w:ascii="Arial" w:eastAsiaTheme="minorHAnsi" w:hAnsi="Arial" w:cs="Arial"/>
        </w:rPr>
      </w:pPr>
      <w:r w:rsidRPr="00996C7A">
        <w:rPr>
          <w:rFonts w:ascii="Arial" w:eastAsiaTheme="minorHAnsi" w:hAnsi="Arial" w:cs="Arial"/>
          <w:i/>
        </w:rPr>
        <w:t>do not share in the sins of others.</w:t>
      </w:r>
      <w:r w:rsidRPr="00996C7A">
        <w:rPr>
          <w:rFonts w:ascii="Arial" w:eastAsiaTheme="minorHAnsi" w:hAnsi="Arial" w:cs="Arial"/>
        </w:rPr>
        <w:t xml:space="preserve"> Do not ordain a person unworthy of the office of elder.</w:t>
      </w:r>
      <w:r w:rsidR="00B45592">
        <w:rPr>
          <w:rFonts w:ascii="Arial" w:eastAsiaTheme="minorHAnsi" w:hAnsi="Arial" w:cs="Arial"/>
        </w:rPr>
        <w:t xml:space="preserve"> (CSB)</w:t>
      </w:r>
    </w:p>
    <w:p w:rsidR="00B45592" w:rsidRDefault="00B45592" w:rsidP="00996C7A">
      <w:pPr>
        <w:autoSpaceDE w:val="0"/>
        <w:autoSpaceDN w:val="0"/>
        <w:adjustRightInd w:val="0"/>
        <w:rPr>
          <w:rFonts w:ascii="Arial" w:eastAsiaTheme="minorHAnsi" w:hAnsi="Arial" w:cs="Arial"/>
        </w:rPr>
      </w:pPr>
    </w:p>
    <w:p w:rsidR="00996C7A" w:rsidRPr="00996C7A" w:rsidRDefault="00996C7A" w:rsidP="00B45592">
      <w:pPr>
        <w:autoSpaceDE w:val="0"/>
        <w:autoSpaceDN w:val="0"/>
        <w:adjustRightInd w:val="0"/>
        <w:ind w:firstLine="720"/>
        <w:rPr>
          <w:rFonts w:ascii="Arial" w:eastAsiaTheme="minorHAnsi" w:hAnsi="Arial" w:cs="Arial"/>
        </w:rPr>
      </w:pPr>
      <w:r w:rsidRPr="00996C7A">
        <w:rPr>
          <w:rFonts w:ascii="Arial" w:eastAsiaTheme="minorHAnsi" w:hAnsi="Arial" w:cs="Arial"/>
          <w:i/>
        </w:rPr>
        <w:t>Keep yourself pure.</w:t>
      </w:r>
      <w:r w:rsidRPr="00996C7A">
        <w:rPr>
          <w:rFonts w:ascii="Arial" w:eastAsiaTheme="minorHAnsi" w:hAnsi="Arial" w:cs="Arial"/>
        </w:rPr>
        <w:t xml:space="preserve"> Probably refers to refusal to become involved in the ordination of an unworthy man.</w:t>
      </w:r>
      <w:r w:rsidR="00B45592">
        <w:rPr>
          <w:rFonts w:ascii="Arial" w:eastAsiaTheme="minorHAnsi" w:hAnsi="Arial" w:cs="Arial"/>
        </w:rPr>
        <w:t xml:space="preserve"> (CSB)</w:t>
      </w:r>
    </w:p>
    <w:p w:rsidR="00B45592" w:rsidRDefault="00B45592" w:rsidP="00996C7A">
      <w:pPr>
        <w:autoSpaceDE w:val="0"/>
        <w:autoSpaceDN w:val="0"/>
        <w:adjustRightInd w:val="0"/>
        <w:rPr>
          <w:rFonts w:ascii="Arial" w:eastAsiaTheme="minorHAnsi" w:hAnsi="Arial" w:cs="Arial"/>
          <w:b/>
        </w:rPr>
      </w:pPr>
    </w:p>
    <w:p w:rsidR="0064377E" w:rsidRDefault="0064377E" w:rsidP="00996C7A">
      <w:pPr>
        <w:autoSpaceDE w:val="0"/>
        <w:autoSpaceDN w:val="0"/>
        <w:adjustRightInd w:val="0"/>
        <w:rPr>
          <w:rFonts w:eastAsiaTheme="minorHAnsi"/>
        </w:rPr>
      </w:pPr>
      <w:r w:rsidRPr="00B45592">
        <w:rPr>
          <w:rFonts w:eastAsiaTheme="minorHAnsi"/>
        </w:rPr>
        <w:t>Timothy could preserve his innocence and integrity by heeding Paul’s admonitions (e.g., 4:12; 5:23; cf Ti 1:15).</w:t>
      </w:r>
      <w:r>
        <w:rPr>
          <w:rFonts w:eastAsiaTheme="minorHAnsi"/>
        </w:rPr>
        <w:t xml:space="preserve"> (TLSB)</w:t>
      </w:r>
    </w:p>
    <w:p w:rsidR="0064377E" w:rsidRDefault="0064377E" w:rsidP="00996C7A">
      <w:pPr>
        <w:autoSpaceDE w:val="0"/>
        <w:autoSpaceDN w:val="0"/>
        <w:adjustRightInd w:val="0"/>
        <w:rPr>
          <w:rFonts w:ascii="Arial" w:eastAsiaTheme="minorHAnsi" w:hAnsi="Arial" w:cs="Arial"/>
          <w:b/>
        </w:rPr>
      </w:pPr>
    </w:p>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rPr>
        <w:t>5:23</w:t>
      </w:r>
      <w:r w:rsidRPr="00996C7A">
        <w:rPr>
          <w:rFonts w:ascii="Arial" w:eastAsiaTheme="minorHAnsi" w:hAnsi="Arial" w:cs="Arial"/>
        </w:rPr>
        <w:t xml:space="preserve">    </w:t>
      </w:r>
      <w:r w:rsidRPr="00996C7A">
        <w:rPr>
          <w:rFonts w:ascii="Arial" w:eastAsiaTheme="minorHAnsi" w:hAnsi="Arial" w:cs="Arial"/>
          <w:i/>
        </w:rPr>
        <w:t>Stop drinking only water.</w:t>
      </w:r>
      <w:r w:rsidRPr="00996C7A">
        <w:rPr>
          <w:rFonts w:ascii="Arial" w:eastAsiaTheme="minorHAnsi" w:hAnsi="Arial" w:cs="Arial"/>
        </w:rPr>
        <w:t xml:space="preserve"> A parenthetical comment in Paul’s discussion of elders. In view of Timothy’s physical ailments, and perhaps because safe drinking water was often difficult to find, Paul advised him to drink a little wine.</w:t>
      </w:r>
      <w:r w:rsidR="00B45592">
        <w:rPr>
          <w:rFonts w:ascii="Arial" w:eastAsiaTheme="minorHAnsi" w:hAnsi="Arial" w:cs="Arial"/>
        </w:rPr>
        <w:t>(CSB)</w:t>
      </w:r>
    </w:p>
    <w:p w:rsidR="00B45592" w:rsidRDefault="00B45592" w:rsidP="00996C7A">
      <w:pPr>
        <w:autoSpaceDE w:val="0"/>
        <w:autoSpaceDN w:val="0"/>
        <w:adjustRightInd w:val="0"/>
        <w:rPr>
          <w:rFonts w:ascii="Arial" w:eastAsiaTheme="minorHAnsi" w:hAnsi="Arial" w:cs="Arial"/>
          <w:b/>
        </w:rPr>
      </w:pPr>
    </w:p>
    <w:p w:rsidR="0064377E" w:rsidRDefault="0064377E" w:rsidP="00996C7A">
      <w:pPr>
        <w:autoSpaceDE w:val="0"/>
        <w:autoSpaceDN w:val="0"/>
        <w:adjustRightInd w:val="0"/>
        <w:rPr>
          <w:rFonts w:ascii="Arial" w:eastAsiaTheme="minorHAnsi" w:hAnsi="Arial" w:cs="Arial"/>
          <w:b/>
        </w:rPr>
      </w:pPr>
      <w:r w:rsidRPr="0064377E">
        <w:rPr>
          <w:rFonts w:eastAsiaTheme="minorHAnsi"/>
        </w:rPr>
        <w:t>A personal note, not an excuse for drunkenness. Clearly, news of Timothy’s ailment had</w:t>
      </w:r>
      <w:r>
        <w:rPr>
          <w:rFonts w:eastAsiaTheme="minorHAnsi"/>
        </w:rPr>
        <w:t xml:space="preserve"> </w:t>
      </w:r>
      <w:r w:rsidRPr="0064377E">
        <w:rPr>
          <w:rFonts w:eastAsiaTheme="minorHAnsi"/>
        </w:rPr>
        <w:t>reached Paul. Timothy may have been under a Nazirite vow, abstaining from wine (see notes, Ac 21:26; Nu 6:1–21). Alcohol in wine inhibits illness brought on by bacteria or parasites.</w:t>
      </w:r>
      <w:r>
        <w:rPr>
          <w:rFonts w:eastAsiaTheme="minorHAnsi"/>
        </w:rPr>
        <w:t xml:space="preserve"> (TLSB)</w:t>
      </w:r>
    </w:p>
    <w:p w:rsidR="0064377E" w:rsidRDefault="0064377E" w:rsidP="00996C7A">
      <w:pPr>
        <w:autoSpaceDE w:val="0"/>
        <w:autoSpaceDN w:val="0"/>
        <w:adjustRightInd w:val="0"/>
        <w:rPr>
          <w:rFonts w:ascii="Arial" w:eastAsiaTheme="minorHAnsi" w:hAnsi="Arial" w:cs="Arial"/>
          <w:b/>
        </w:rPr>
      </w:pPr>
    </w:p>
    <w:p w:rsidR="00996C7A" w:rsidRPr="00996C7A" w:rsidRDefault="00996C7A" w:rsidP="00996C7A">
      <w:pPr>
        <w:autoSpaceDE w:val="0"/>
        <w:autoSpaceDN w:val="0"/>
        <w:adjustRightInd w:val="0"/>
        <w:rPr>
          <w:rFonts w:ascii="Arial" w:eastAsiaTheme="minorHAnsi" w:hAnsi="Arial" w:cs="Arial"/>
        </w:rPr>
      </w:pPr>
      <w:r w:rsidRPr="00996C7A">
        <w:rPr>
          <w:rFonts w:ascii="Arial" w:eastAsiaTheme="minorHAnsi" w:hAnsi="Arial" w:cs="Arial"/>
          <w:b/>
        </w:rPr>
        <w:t>5:24–25</w:t>
      </w:r>
      <w:r w:rsidRPr="00996C7A">
        <w:rPr>
          <w:rFonts w:ascii="Arial" w:eastAsiaTheme="minorHAnsi" w:hAnsi="Arial" w:cs="Arial"/>
        </w:rPr>
        <w:t xml:space="preserve">    </w:t>
      </w:r>
      <w:r w:rsidRPr="00996C7A">
        <w:rPr>
          <w:rFonts w:ascii="Arial" w:eastAsiaTheme="minorHAnsi" w:hAnsi="Arial" w:cs="Arial"/>
          <w:i/>
        </w:rPr>
        <w:t>sins of some men … good deeds.</w:t>
      </w:r>
      <w:r w:rsidRPr="00996C7A">
        <w:rPr>
          <w:rFonts w:ascii="Arial" w:eastAsiaTheme="minorHAnsi" w:hAnsi="Arial" w:cs="Arial"/>
        </w:rPr>
        <w:t xml:space="preserve"> Paul advises being alert to hidden sins as well as to good deeds in the lives of candidates for ordination.</w:t>
      </w:r>
      <w:r w:rsidR="00B45592">
        <w:rPr>
          <w:rFonts w:ascii="Arial" w:eastAsiaTheme="minorHAnsi" w:hAnsi="Arial" w:cs="Arial"/>
        </w:rPr>
        <w:t xml:space="preserve"> (CSB)</w:t>
      </w:r>
    </w:p>
    <w:p w:rsidR="00996C7A" w:rsidRPr="00996C7A" w:rsidRDefault="00996C7A" w:rsidP="00996C7A">
      <w:pPr>
        <w:tabs>
          <w:tab w:val="left" w:pos="720"/>
        </w:tabs>
        <w:autoSpaceDE w:val="0"/>
        <w:autoSpaceDN w:val="0"/>
        <w:adjustRightInd w:val="0"/>
        <w:jc w:val="both"/>
        <w:rPr>
          <w:rFonts w:ascii="Arial" w:eastAsiaTheme="minorHAnsi" w:hAnsi="Arial" w:cs="Arial"/>
          <w:b/>
        </w:rPr>
      </w:pPr>
    </w:p>
    <w:p w:rsidR="00996C7A" w:rsidRPr="00996C7A" w:rsidRDefault="00996C7A" w:rsidP="00996C7A">
      <w:pPr>
        <w:rPr>
          <w:rFonts w:ascii="Arial" w:hAnsi="Arial" w:cs="Arial"/>
          <w:b/>
          <w:sz w:val="36"/>
          <w:szCs w:val="36"/>
        </w:rPr>
      </w:pPr>
    </w:p>
    <w:p w:rsidR="009B5CB0" w:rsidRPr="00996C7A" w:rsidRDefault="009B5CB0">
      <w:pPr>
        <w:rPr>
          <w:rFonts w:ascii="Arial" w:hAnsi="Arial" w:cs="Arial"/>
          <w:b/>
        </w:rPr>
      </w:pPr>
      <w:bookmarkStart w:id="0" w:name="_GoBack"/>
      <w:bookmarkEnd w:id="0"/>
    </w:p>
    <w:sectPr w:rsidR="009B5CB0" w:rsidRPr="00996C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6BD" w:rsidRDefault="00C026BD" w:rsidP="00996C7A">
      <w:r>
        <w:separator/>
      </w:r>
    </w:p>
  </w:endnote>
  <w:endnote w:type="continuationSeparator" w:id="0">
    <w:p w:rsidR="00C026BD" w:rsidRDefault="00C026BD" w:rsidP="00996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84190"/>
      <w:docPartObj>
        <w:docPartGallery w:val="Page Numbers (Bottom of Page)"/>
        <w:docPartUnique/>
      </w:docPartObj>
    </w:sdtPr>
    <w:sdtEndPr>
      <w:rPr>
        <w:noProof/>
      </w:rPr>
    </w:sdtEndPr>
    <w:sdtContent>
      <w:p w:rsidR="00996C7A" w:rsidRDefault="00996C7A">
        <w:pPr>
          <w:pStyle w:val="Footer"/>
          <w:jc w:val="center"/>
        </w:pPr>
        <w:r>
          <w:fldChar w:fldCharType="begin"/>
        </w:r>
        <w:r>
          <w:instrText xml:space="preserve"> PAGE   \* MERGEFORMAT </w:instrText>
        </w:r>
        <w:r>
          <w:fldChar w:fldCharType="separate"/>
        </w:r>
        <w:r w:rsidR="00C026BD">
          <w:rPr>
            <w:noProof/>
          </w:rPr>
          <w:t>1</w:t>
        </w:r>
        <w:r>
          <w:rPr>
            <w:noProof/>
          </w:rPr>
          <w:fldChar w:fldCharType="end"/>
        </w:r>
      </w:p>
    </w:sdtContent>
  </w:sdt>
  <w:p w:rsidR="00996C7A" w:rsidRDefault="00996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6BD" w:rsidRDefault="00C026BD" w:rsidP="00996C7A">
      <w:r>
        <w:separator/>
      </w:r>
    </w:p>
  </w:footnote>
  <w:footnote w:type="continuationSeparator" w:id="0">
    <w:p w:rsidR="00C026BD" w:rsidRDefault="00C026BD" w:rsidP="00996C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7A"/>
    <w:rsid w:val="00022D4C"/>
    <w:rsid w:val="00513B0F"/>
    <w:rsid w:val="0064377E"/>
    <w:rsid w:val="009808E2"/>
    <w:rsid w:val="00996C7A"/>
    <w:rsid w:val="009B5CB0"/>
    <w:rsid w:val="00AA7F03"/>
    <w:rsid w:val="00B45592"/>
    <w:rsid w:val="00B45714"/>
    <w:rsid w:val="00C0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C7A"/>
    <w:pPr>
      <w:tabs>
        <w:tab w:val="center" w:pos="4680"/>
        <w:tab w:val="right" w:pos="9360"/>
      </w:tabs>
    </w:pPr>
  </w:style>
  <w:style w:type="character" w:customStyle="1" w:styleId="HeaderChar">
    <w:name w:val="Header Char"/>
    <w:basedOn w:val="DefaultParagraphFont"/>
    <w:link w:val="Header"/>
    <w:uiPriority w:val="99"/>
    <w:rsid w:val="00996C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6C7A"/>
    <w:pPr>
      <w:tabs>
        <w:tab w:val="center" w:pos="4680"/>
        <w:tab w:val="right" w:pos="9360"/>
      </w:tabs>
    </w:pPr>
  </w:style>
  <w:style w:type="character" w:customStyle="1" w:styleId="FooterChar">
    <w:name w:val="Footer Char"/>
    <w:basedOn w:val="DefaultParagraphFont"/>
    <w:link w:val="Footer"/>
    <w:uiPriority w:val="99"/>
    <w:rsid w:val="00996C7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C7A"/>
    <w:pPr>
      <w:tabs>
        <w:tab w:val="center" w:pos="4680"/>
        <w:tab w:val="right" w:pos="9360"/>
      </w:tabs>
    </w:pPr>
  </w:style>
  <w:style w:type="character" w:customStyle="1" w:styleId="HeaderChar">
    <w:name w:val="Header Char"/>
    <w:basedOn w:val="DefaultParagraphFont"/>
    <w:link w:val="Header"/>
    <w:uiPriority w:val="99"/>
    <w:rsid w:val="00996C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6C7A"/>
    <w:pPr>
      <w:tabs>
        <w:tab w:val="center" w:pos="4680"/>
        <w:tab w:val="right" w:pos="9360"/>
      </w:tabs>
    </w:pPr>
  </w:style>
  <w:style w:type="character" w:customStyle="1" w:styleId="FooterChar">
    <w:name w:val="Footer Char"/>
    <w:basedOn w:val="DefaultParagraphFont"/>
    <w:link w:val="Footer"/>
    <w:uiPriority w:val="99"/>
    <w:rsid w:val="00996C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4</cp:revision>
  <dcterms:created xsi:type="dcterms:W3CDTF">2014-05-16T17:59:00Z</dcterms:created>
  <dcterms:modified xsi:type="dcterms:W3CDTF">2020-01-14T21:05:00Z</dcterms:modified>
</cp:coreProperties>
</file>