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AF" w:rsidRPr="00601554" w:rsidRDefault="00987CAF" w:rsidP="00987CAF">
      <w:pPr>
        <w:jc w:val="center"/>
        <w:rPr>
          <w:rFonts w:ascii="Arial" w:hAnsi="Arial" w:cs="Arial"/>
        </w:rPr>
      </w:pPr>
      <w:r w:rsidRPr="00601554">
        <w:rPr>
          <w:rFonts w:ascii="Arial" w:hAnsi="Arial" w:cs="Arial"/>
          <w:sz w:val="48"/>
          <w:szCs w:val="48"/>
        </w:rPr>
        <w:t xml:space="preserve">SECOND CHRONICLES </w:t>
      </w:r>
    </w:p>
    <w:p w:rsidR="00987CAF" w:rsidRDefault="00987CAF" w:rsidP="00987CAF">
      <w:pPr>
        <w:jc w:val="center"/>
        <w:rPr>
          <w:rFonts w:ascii="Arial" w:hAnsi="Arial" w:cs="Arial"/>
          <w:sz w:val="36"/>
          <w:szCs w:val="36"/>
        </w:rPr>
      </w:pPr>
      <w:r>
        <w:rPr>
          <w:rFonts w:ascii="Arial" w:hAnsi="Arial" w:cs="Arial"/>
          <w:sz w:val="36"/>
          <w:szCs w:val="36"/>
        </w:rPr>
        <w:t>Chapter 5</w:t>
      </w:r>
    </w:p>
    <w:p w:rsidR="00987CAF" w:rsidRDefault="00987CAF" w:rsidP="00987CAF">
      <w:pPr>
        <w:rPr>
          <w:rFonts w:ascii="Arial" w:hAnsi="Arial" w:cs="Arial"/>
          <w:sz w:val="36"/>
          <w:szCs w:val="36"/>
        </w:rPr>
      </w:pPr>
    </w:p>
    <w:p w:rsidR="0023490D" w:rsidRPr="0023490D" w:rsidRDefault="0023490D" w:rsidP="0023490D">
      <w:pPr>
        <w:autoSpaceDE w:val="0"/>
        <w:autoSpaceDN w:val="0"/>
        <w:adjustRightInd w:val="0"/>
        <w:jc w:val="both"/>
        <w:rPr>
          <w:rFonts w:eastAsiaTheme="minorHAnsi"/>
        </w:rPr>
      </w:pPr>
    </w:p>
    <w:p w:rsidR="0023490D" w:rsidRPr="0023490D" w:rsidRDefault="0023490D" w:rsidP="0023490D">
      <w:pPr>
        <w:tabs>
          <w:tab w:val="left" w:pos="720"/>
        </w:tabs>
        <w:autoSpaceDE w:val="0"/>
        <w:autoSpaceDN w:val="0"/>
        <w:adjustRightInd w:val="0"/>
        <w:jc w:val="both"/>
        <w:rPr>
          <w:rFonts w:ascii="Arial" w:eastAsiaTheme="minorHAnsi" w:hAnsi="Arial" w:cs="Arial"/>
        </w:rPr>
      </w:pPr>
      <w:r w:rsidRPr="0023490D">
        <w:rPr>
          <w:rFonts w:ascii="Arial" w:eastAsiaTheme="minorHAnsi" w:hAnsi="Arial" w:cs="Arial"/>
          <w:b/>
        </w:rPr>
        <w:t xml:space="preserve">When all the work Solomon had done for the temple of the </w:t>
      </w:r>
      <w:r w:rsidRPr="0023490D">
        <w:rPr>
          <w:rFonts w:ascii="Arial" w:eastAsiaTheme="minorHAnsi" w:hAnsi="Arial" w:cs="Arial"/>
          <w:b/>
          <w:smallCaps/>
        </w:rPr>
        <w:t>Lord</w:t>
      </w:r>
      <w:r w:rsidRPr="0023490D">
        <w:rPr>
          <w:rFonts w:ascii="Arial" w:eastAsiaTheme="minorHAnsi" w:hAnsi="Arial" w:cs="Arial"/>
          <w:b/>
        </w:rPr>
        <w:t xml:space="preserve"> was finished, he brought in the things his father David had dedicated—the silver and gold and all the furnishings—and he placed them in the treasuries of God’s temple.</w:t>
      </w:r>
      <w:r w:rsidRPr="0023490D">
        <w:rPr>
          <w:rFonts w:ascii="Arial" w:eastAsiaTheme="minorHAnsi" w:hAnsi="Arial" w:cs="Arial"/>
        </w:rPr>
        <w:t xml:space="preserve"> </w:t>
      </w:r>
    </w:p>
    <w:p w:rsidR="0023490D" w:rsidRPr="0023490D" w:rsidRDefault="0023490D" w:rsidP="0023490D">
      <w:pPr>
        <w:tabs>
          <w:tab w:val="left" w:pos="720"/>
        </w:tabs>
        <w:autoSpaceDE w:val="0"/>
        <w:autoSpaceDN w:val="0"/>
        <w:adjustRightInd w:val="0"/>
        <w:jc w:val="both"/>
        <w:rPr>
          <w:rFonts w:ascii="Arial" w:eastAsiaTheme="minorHAnsi" w:hAnsi="Arial" w:cs="Arial"/>
        </w:rPr>
      </w:pPr>
    </w:p>
    <w:p w:rsidR="0023490D" w:rsidRPr="0023490D" w:rsidRDefault="0023490D" w:rsidP="0023490D">
      <w:pPr>
        <w:tabs>
          <w:tab w:val="left" w:pos="720"/>
        </w:tabs>
        <w:autoSpaceDE w:val="0"/>
        <w:autoSpaceDN w:val="0"/>
        <w:adjustRightInd w:val="0"/>
        <w:jc w:val="both"/>
        <w:rPr>
          <w:rFonts w:ascii="Arial" w:eastAsiaTheme="minorHAnsi" w:hAnsi="Arial" w:cs="Arial"/>
        </w:rPr>
      </w:pPr>
      <w:r w:rsidRPr="0023490D">
        <w:rPr>
          <w:rFonts w:ascii="Arial" w:eastAsiaTheme="minorHAnsi" w:hAnsi="Arial" w:cs="Arial"/>
          <w:b/>
          <w:bCs/>
          <w:szCs w:val="28"/>
        </w:rPr>
        <w:t>5:1</w:t>
      </w:r>
      <w:r w:rsidRPr="0023490D">
        <w:rPr>
          <w:rFonts w:ascii="Arial" w:eastAsiaTheme="minorHAnsi" w:hAnsi="Arial" w:cs="Arial"/>
          <w:bCs/>
          <w:szCs w:val="28"/>
        </w:rPr>
        <w:t xml:space="preserve">    </w:t>
      </w:r>
      <w:r w:rsidRPr="0023490D">
        <w:rPr>
          <w:rFonts w:ascii="Arial" w:eastAsiaTheme="minorHAnsi" w:hAnsi="Arial" w:cs="Arial"/>
          <w:bCs/>
          <w:i/>
          <w:szCs w:val="28"/>
        </w:rPr>
        <w:t>things his father David had dedicated.</w:t>
      </w:r>
      <w:r w:rsidRPr="0023490D">
        <w:rPr>
          <w:rFonts w:ascii="Arial" w:eastAsiaTheme="minorHAnsi" w:hAnsi="Arial" w:cs="Arial"/>
          <w:bCs/>
          <w:szCs w:val="28"/>
        </w:rPr>
        <w:t xml:space="preserve"> See notes on 1Ch 18:1–20:8; 22:2–16; 29:2–5; see also 1Ch 26:26.</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23490D" w:rsidRPr="0023490D" w:rsidRDefault="0023490D" w:rsidP="0023490D">
      <w:pPr>
        <w:tabs>
          <w:tab w:val="left" w:pos="720"/>
        </w:tabs>
        <w:autoSpaceDE w:val="0"/>
        <w:autoSpaceDN w:val="0"/>
        <w:adjustRightInd w:val="0"/>
        <w:jc w:val="both"/>
        <w:rPr>
          <w:rFonts w:ascii="Arial" w:eastAsiaTheme="minorHAnsi" w:hAnsi="Arial" w:cs="Arial"/>
        </w:rPr>
      </w:pPr>
    </w:p>
    <w:p w:rsidR="0023490D" w:rsidRDefault="0023490D" w:rsidP="0023490D">
      <w:pPr>
        <w:tabs>
          <w:tab w:val="left" w:pos="720"/>
        </w:tabs>
        <w:autoSpaceDE w:val="0"/>
        <w:autoSpaceDN w:val="0"/>
        <w:adjustRightInd w:val="0"/>
        <w:jc w:val="both"/>
        <w:rPr>
          <w:rFonts w:ascii="Arial" w:eastAsiaTheme="minorHAnsi" w:hAnsi="Arial" w:cs="Arial"/>
          <w:i/>
          <w:sz w:val="28"/>
        </w:rPr>
      </w:pPr>
      <w:r w:rsidRPr="0023490D">
        <w:rPr>
          <w:rFonts w:ascii="Arial" w:eastAsiaTheme="minorHAnsi" w:hAnsi="Arial" w:cs="Arial"/>
          <w:i/>
          <w:sz w:val="28"/>
        </w:rPr>
        <w:t>The Ark Brought to the Temple</w:t>
      </w:r>
    </w:p>
    <w:p w:rsidR="00806512" w:rsidRPr="0023490D" w:rsidRDefault="00806512" w:rsidP="0023490D">
      <w:pPr>
        <w:tabs>
          <w:tab w:val="left" w:pos="720"/>
        </w:tabs>
        <w:autoSpaceDE w:val="0"/>
        <w:autoSpaceDN w:val="0"/>
        <w:adjustRightInd w:val="0"/>
        <w:jc w:val="both"/>
        <w:rPr>
          <w:rFonts w:ascii="Arial" w:eastAsiaTheme="minorHAnsi" w:hAnsi="Arial" w:cs="Arial"/>
        </w:rPr>
      </w:pPr>
    </w:p>
    <w:p w:rsidR="0023490D" w:rsidRPr="0023490D" w:rsidRDefault="0023490D" w:rsidP="0023490D">
      <w:pPr>
        <w:autoSpaceDE w:val="0"/>
        <w:autoSpaceDN w:val="0"/>
        <w:adjustRightInd w:val="0"/>
        <w:jc w:val="both"/>
        <w:rPr>
          <w:rFonts w:ascii="Arial" w:eastAsiaTheme="minorHAnsi" w:hAnsi="Arial" w:cs="Arial"/>
          <w:b/>
        </w:rPr>
      </w:pPr>
      <w:r w:rsidRPr="0023490D">
        <w:rPr>
          <w:rFonts w:ascii="Arial" w:eastAsiaTheme="minorHAnsi" w:hAnsi="Arial" w:cs="Arial"/>
          <w:b/>
          <w:vertAlign w:val="superscript"/>
        </w:rPr>
        <w:t xml:space="preserve">2 </w:t>
      </w:r>
      <w:r w:rsidRPr="0023490D">
        <w:rPr>
          <w:rFonts w:ascii="Arial" w:eastAsiaTheme="minorHAnsi" w:hAnsi="Arial" w:cs="Arial"/>
          <w:b/>
        </w:rPr>
        <w:t xml:space="preserve">Then Solomon summoned to Jerusalem the elders of Israel, all the heads of the tribes and the chiefs of the Israelite families, to bring up the ark of the </w:t>
      </w:r>
      <w:r w:rsidRPr="0023490D">
        <w:rPr>
          <w:rFonts w:ascii="Arial" w:eastAsiaTheme="minorHAnsi" w:hAnsi="Arial" w:cs="Arial"/>
          <w:b/>
          <w:smallCaps/>
        </w:rPr>
        <w:t>Lord</w:t>
      </w:r>
      <w:r w:rsidRPr="0023490D">
        <w:rPr>
          <w:rFonts w:ascii="Arial" w:eastAsiaTheme="minorHAnsi" w:hAnsi="Arial" w:cs="Arial"/>
          <w:b/>
        </w:rPr>
        <w:t xml:space="preserve">’s covenant from Zion, the City of David. </w:t>
      </w:r>
      <w:r w:rsidRPr="0023490D">
        <w:rPr>
          <w:rFonts w:ascii="Arial" w:eastAsiaTheme="minorHAnsi" w:hAnsi="Arial" w:cs="Arial"/>
          <w:b/>
          <w:vertAlign w:val="superscript"/>
        </w:rPr>
        <w:t xml:space="preserve">3 </w:t>
      </w:r>
      <w:r w:rsidRPr="0023490D">
        <w:rPr>
          <w:rFonts w:ascii="Arial" w:eastAsiaTheme="minorHAnsi" w:hAnsi="Arial" w:cs="Arial"/>
          <w:b/>
        </w:rPr>
        <w:t xml:space="preserve">And all the men of Israel came together to the king at the time of the festival in the seventh month. </w:t>
      </w:r>
      <w:r w:rsidRPr="0023490D">
        <w:rPr>
          <w:rFonts w:ascii="Arial" w:eastAsiaTheme="minorHAnsi" w:hAnsi="Arial" w:cs="Arial"/>
          <w:b/>
          <w:vertAlign w:val="superscript"/>
        </w:rPr>
        <w:t xml:space="preserve">4 </w:t>
      </w:r>
      <w:r w:rsidRPr="0023490D">
        <w:rPr>
          <w:rFonts w:ascii="Arial" w:eastAsiaTheme="minorHAnsi" w:hAnsi="Arial" w:cs="Arial"/>
          <w:b/>
        </w:rPr>
        <w:t xml:space="preserve">When all the elders of Israel had arrived, the Levites took up the ark, </w:t>
      </w:r>
      <w:r w:rsidRPr="0023490D">
        <w:rPr>
          <w:rFonts w:ascii="Arial" w:eastAsiaTheme="minorHAnsi" w:hAnsi="Arial" w:cs="Arial"/>
          <w:b/>
          <w:vertAlign w:val="superscript"/>
        </w:rPr>
        <w:t xml:space="preserve">5 </w:t>
      </w:r>
      <w:r w:rsidRPr="0023490D">
        <w:rPr>
          <w:rFonts w:ascii="Arial" w:eastAsiaTheme="minorHAnsi" w:hAnsi="Arial" w:cs="Arial"/>
          <w:b/>
        </w:rPr>
        <w:t xml:space="preserve">and they brought up the ark and the Tent of Meeting and all the sacred furnishings in it. The priests, who were Levites, carried them up; </w:t>
      </w:r>
      <w:r w:rsidRPr="0023490D">
        <w:rPr>
          <w:rFonts w:ascii="Arial" w:eastAsiaTheme="minorHAnsi" w:hAnsi="Arial" w:cs="Arial"/>
          <w:b/>
          <w:vertAlign w:val="superscript"/>
        </w:rPr>
        <w:t xml:space="preserve">6 </w:t>
      </w:r>
      <w:r w:rsidRPr="0023490D">
        <w:rPr>
          <w:rFonts w:ascii="Arial" w:eastAsiaTheme="minorHAnsi" w:hAnsi="Arial" w:cs="Arial"/>
          <w:b/>
        </w:rPr>
        <w:t xml:space="preserve">and King Solomon and the entire assembly of Israel that had gathered about him were before the ark, sacrificing so many sheep and cattle that they could not be recorded or counted. </w:t>
      </w:r>
      <w:r w:rsidRPr="0023490D">
        <w:rPr>
          <w:rFonts w:ascii="Arial" w:eastAsiaTheme="minorHAnsi" w:hAnsi="Arial" w:cs="Arial"/>
          <w:b/>
          <w:vertAlign w:val="superscript"/>
        </w:rPr>
        <w:t xml:space="preserve">7 </w:t>
      </w:r>
      <w:r w:rsidRPr="0023490D">
        <w:rPr>
          <w:rFonts w:ascii="Arial" w:eastAsiaTheme="minorHAnsi" w:hAnsi="Arial" w:cs="Arial"/>
          <w:b/>
        </w:rPr>
        <w:t xml:space="preserve">The priests then brought the ark of the </w:t>
      </w:r>
      <w:r w:rsidRPr="0023490D">
        <w:rPr>
          <w:rFonts w:ascii="Arial" w:eastAsiaTheme="minorHAnsi" w:hAnsi="Arial" w:cs="Arial"/>
          <w:b/>
          <w:smallCaps/>
        </w:rPr>
        <w:t>Lord</w:t>
      </w:r>
      <w:r w:rsidRPr="0023490D">
        <w:rPr>
          <w:rFonts w:ascii="Arial" w:eastAsiaTheme="minorHAnsi" w:hAnsi="Arial" w:cs="Arial"/>
          <w:b/>
        </w:rPr>
        <w:t xml:space="preserve">’s covenant to its place in the inner sanctuary of the temple, the Most Holy Place, and put it beneath the wings of the cherubim. </w:t>
      </w:r>
      <w:r w:rsidRPr="0023490D">
        <w:rPr>
          <w:rFonts w:ascii="Arial" w:eastAsiaTheme="minorHAnsi" w:hAnsi="Arial" w:cs="Arial"/>
          <w:b/>
          <w:vertAlign w:val="superscript"/>
        </w:rPr>
        <w:t xml:space="preserve">8 </w:t>
      </w:r>
      <w:r w:rsidRPr="0023490D">
        <w:rPr>
          <w:rFonts w:ascii="Arial" w:eastAsiaTheme="minorHAnsi" w:hAnsi="Arial" w:cs="Arial"/>
          <w:b/>
        </w:rPr>
        <w:t xml:space="preserve">The cherubim spread their wings over the place of the ark and covered the ark and its carrying poles. </w:t>
      </w:r>
      <w:r w:rsidRPr="0023490D">
        <w:rPr>
          <w:rFonts w:ascii="Arial" w:eastAsiaTheme="minorHAnsi" w:hAnsi="Arial" w:cs="Arial"/>
          <w:b/>
          <w:vertAlign w:val="superscript"/>
        </w:rPr>
        <w:t xml:space="preserve">9 </w:t>
      </w:r>
      <w:r w:rsidRPr="0023490D">
        <w:rPr>
          <w:rFonts w:ascii="Arial" w:eastAsiaTheme="minorHAnsi" w:hAnsi="Arial" w:cs="Arial"/>
          <w:b/>
        </w:rPr>
        <w:t xml:space="preserve">These poles were so long that their ends, extending from the ark, could be seen from in front of the inner sanctuary, but not from outside the Holy Place; and they are still there today. </w:t>
      </w:r>
      <w:r w:rsidRPr="0023490D">
        <w:rPr>
          <w:rFonts w:ascii="Arial" w:eastAsiaTheme="minorHAnsi" w:hAnsi="Arial" w:cs="Arial"/>
          <w:b/>
          <w:vertAlign w:val="superscript"/>
        </w:rPr>
        <w:t xml:space="preserve">10 </w:t>
      </w:r>
      <w:r w:rsidRPr="0023490D">
        <w:rPr>
          <w:rFonts w:ascii="Arial" w:eastAsiaTheme="minorHAnsi" w:hAnsi="Arial" w:cs="Arial"/>
          <w:b/>
        </w:rPr>
        <w:t xml:space="preserve">There was nothing in the ark except the two tablets that Moses had placed in it at </w:t>
      </w:r>
      <w:proofErr w:type="spellStart"/>
      <w:r w:rsidRPr="0023490D">
        <w:rPr>
          <w:rFonts w:ascii="Arial" w:eastAsiaTheme="minorHAnsi" w:hAnsi="Arial" w:cs="Arial"/>
          <w:b/>
        </w:rPr>
        <w:t>Horeb</w:t>
      </w:r>
      <w:proofErr w:type="spellEnd"/>
      <w:r w:rsidRPr="0023490D">
        <w:rPr>
          <w:rFonts w:ascii="Arial" w:eastAsiaTheme="minorHAnsi" w:hAnsi="Arial" w:cs="Arial"/>
          <w:b/>
        </w:rPr>
        <w:t xml:space="preserve">, where the </w:t>
      </w:r>
      <w:r w:rsidRPr="0023490D">
        <w:rPr>
          <w:rFonts w:ascii="Arial" w:eastAsiaTheme="minorHAnsi" w:hAnsi="Arial" w:cs="Arial"/>
          <w:b/>
          <w:smallCaps/>
        </w:rPr>
        <w:t>Lord</w:t>
      </w:r>
      <w:r w:rsidRPr="0023490D">
        <w:rPr>
          <w:rFonts w:ascii="Arial" w:eastAsiaTheme="minorHAnsi" w:hAnsi="Arial" w:cs="Arial"/>
          <w:b/>
        </w:rPr>
        <w:t xml:space="preserve"> made a covenant with the Israelites after they came out of Egypt. </w:t>
      </w:r>
      <w:r w:rsidRPr="0023490D">
        <w:rPr>
          <w:rFonts w:ascii="Arial" w:eastAsiaTheme="minorHAnsi" w:hAnsi="Arial" w:cs="Arial"/>
          <w:b/>
          <w:vertAlign w:val="superscript"/>
        </w:rPr>
        <w:t xml:space="preserve">11 </w:t>
      </w:r>
      <w:r w:rsidRPr="0023490D">
        <w:rPr>
          <w:rFonts w:ascii="Arial" w:eastAsiaTheme="minorHAnsi" w:hAnsi="Arial" w:cs="Arial"/>
          <w:b/>
        </w:rPr>
        <w:t xml:space="preserve">The priests then withdrew from the Holy Place. All the priests who were there had consecrated themselves, regardless of their divisions. </w:t>
      </w:r>
      <w:r w:rsidRPr="0023490D">
        <w:rPr>
          <w:rFonts w:ascii="Arial" w:eastAsiaTheme="minorHAnsi" w:hAnsi="Arial" w:cs="Arial"/>
          <w:b/>
          <w:vertAlign w:val="superscript"/>
        </w:rPr>
        <w:t xml:space="preserve">12 </w:t>
      </w:r>
      <w:r w:rsidRPr="0023490D">
        <w:rPr>
          <w:rFonts w:ascii="Arial" w:eastAsiaTheme="minorHAnsi" w:hAnsi="Arial" w:cs="Arial"/>
          <w:b/>
        </w:rPr>
        <w:t>All the Levites who were musicians—</w:t>
      </w:r>
      <w:proofErr w:type="spellStart"/>
      <w:r w:rsidRPr="0023490D">
        <w:rPr>
          <w:rFonts w:ascii="Arial" w:eastAsiaTheme="minorHAnsi" w:hAnsi="Arial" w:cs="Arial"/>
          <w:b/>
        </w:rPr>
        <w:t>Asaph</w:t>
      </w:r>
      <w:proofErr w:type="spellEnd"/>
      <w:r w:rsidRPr="0023490D">
        <w:rPr>
          <w:rFonts w:ascii="Arial" w:eastAsiaTheme="minorHAnsi" w:hAnsi="Arial" w:cs="Arial"/>
          <w:b/>
        </w:rPr>
        <w:t xml:space="preserve">, </w:t>
      </w:r>
      <w:proofErr w:type="spellStart"/>
      <w:r w:rsidRPr="0023490D">
        <w:rPr>
          <w:rFonts w:ascii="Arial" w:eastAsiaTheme="minorHAnsi" w:hAnsi="Arial" w:cs="Arial"/>
          <w:b/>
        </w:rPr>
        <w:t>Heman</w:t>
      </w:r>
      <w:proofErr w:type="spellEnd"/>
      <w:r w:rsidRPr="0023490D">
        <w:rPr>
          <w:rFonts w:ascii="Arial" w:eastAsiaTheme="minorHAnsi" w:hAnsi="Arial" w:cs="Arial"/>
          <w:b/>
        </w:rPr>
        <w:t xml:space="preserve">, </w:t>
      </w:r>
      <w:proofErr w:type="spellStart"/>
      <w:r w:rsidRPr="0023490D">
        <w:rPr>
          <w:rFonts w:ascii="Arial" w:eastAsiaTheme="minorHAnsi" w:hAnsi="Arial" w:cs="Arial"/>
          <w:b/>
        </w:rPr>
        <w:t>Jeduthun</w:t>
      </w:r>
      <w:proofErr w:type="spellEnd"/>
      <w:r w:rsidRPr="0023490D">
        <w:rPr>
          <w:rFonts w:ascii="Arial" w:eastAsiaTheme="minorHAnsi" w:hAnsi="Arial" w:cs="Arial"/>
          <w:b/>
        </w:rPr>
        <w:t xml:space="preserve"> and their sons and relatives—stood on the east side of the altar, dressed in fine linen and playing cymbals, harps and lyres. They were accompanied by 120 priests sounding trumpets. </w:t>
      </w:r>
      <w:r w:rsidRPr="0023490D">
        <w:rPr>
          <w:rFonts w:ascii="Arial" w:eastAsiaTheme="minorHAnsi" w:hAnsi="Arial" w:cs="Arial"/>
          <w:b/>
          <w:vertAlign w:val="superscript"/>
        </w:rPr>
        <w:t xml:space="preserve">13 </w:t>
      </w:r>
      <w:r w:rsidRPr="0023490D">
        <w:rPr>
          <w:rFonts w:ascii="Arial" w:eastAsiaTheme="minorHAnsi" w:hAnsi="Arial" w:cs="Arial"/>
          <w:b/>
        </w:rPr>
        <w:t xml:space="preserve">The trumpeters and singers joined in unison, as with one voice, to give praise and thanks to the </w:t>
      </w:r>
      <w:r w:rsidRPr="0023490D">
        <w:rPr>
          <w:rFonts w:ascii="Arial" w:eastAsiaTheme="minorHAnsi" w:hAnsi="Arial" w:cs="Arial"/>
          <w:b/>
          <w:smallCaps/>
        </w:rPr>
        <w:t>Lord</w:t>
      </w:r>
      <w:r w:rsidRPr="0023490D">
        <w:rPr>
          <w:rFonts w:ascii="Arial" w:eastAsiaTheme="minorHAnsi" w:hAnsi="Arial" w:cs="Arial"/>
          <w:b/>
        </w:rPr>
        <w:t xml:space="preserve">. Accompanied by trumpets, cymbals and other instruments, they raised their voices in praise to the </w:t>
      </w:r>
      <w:r w:rsidRPr="0023490D">
        <w:rPr>
          <w:rFonts w:ascii="Arial" w:eastAsiaTheme="minorHAnsi" w:hAnsi="Arial" w:cs="Arial"/>
          <w:b/>
          <w:smallCaps/>
        </w:rPr>
        <w:t>Lord</w:t>
      </w:r>
      <w:r w:rsidRPr="0023490D">
        <w:rPr>
          <w:rFonts w:ascii="Arial" w:eastAsiaTheme="minorHAnsi" w:hAnsi="Arial" w:cs="Arial"/>
          <w:b/>
        </w:rPr>
        <w:t xml:space="preserve"> and sang: “He is good; his love endures forever.” Then the temple of the </w:t>
      </w:r>
      <w:r w:rsidRPr="0023490D">
        <w:rPr>
          <w:rFonts w:ascii="Arial" w:eastAsiaTheme="minorHAnsi" w:hAnsi="Arial" w:cs="Arial"/>
          <w:b/>
          <w:smallCaps/>
        </w:rPr>
        <w:t>Lord</w:t>
      </w:r>
      <w:r w:rsidRPr="0023490D">
        <w:rPr>
          <w:rFonts w:ascii="Arial" w:eastAsiaTheme="minorHAnsi" w:hAnsi="Arial" w:cs="Arial"/>
          <w:b/>
        </w:rPr>
        <w:t xml:space="preserve"> was filled with a cloud, </w:t>
      </w:r>
      <w:r w:rsidRPr="0023490D">
        <w:rPr>
          <w:rFonts w:ascii="Arial" w:eastAsiaTheme="minorHAnsi" w:hAnsi="Arial" w:cs="Arial"/>
          <w:b/>
          <w:vertAlign w:val="superscript"/>
        </w:rPr>
        <w:t xml:space="preserve">14 </w:t>
      </w:r>
      <w:r w:rsidRPr="0023490D">
        <w:rPr>
          <w:rFonts w:ascii="Arial" w:eastAsiaTheme="minorHAnsi" w:hAnsi="Arial" w:cs="Arial"/>
          <w:b/>
        </w:rPr>
        <w:t xml:space="preserve">and the priests could not perform their service because of the cloud, for the glory of the </w:t>
      </w:r>
      <w:r w:rsidRPr="0023490D">
        <w:rPr>
          <w:rFonts w:ascii="Arial" w:eastAsiaTheme="minorHAnsi" w:hAnsi="Arial" w:cs="Arial"/>
          <w:b/>
          <w:smallCaps/>
        </w:rPr>
        <w:t>Lord</w:t>
      </w:r>
      <w:r w:rsidRPr="0023490D">
        <w:rPr>
          <w:rFonts w:ascii="Arial" w:eastAsiaTheme="minorHAnsi" w:hAnsi="Arial" w:cs="Arial"/>
          <w:b/>
        </w:rPr>
        <w:t xml:space="preserve"> filled the temple of God. </w:t>
      </w:r>
    </w:p>
    <w:p w:rsidR="0023490D" w:rsidRPr="0023490D" w:rsidRDefault="0023490D" w:rsidP="0023490D">
      <w:pPr>
        <w:autoSpaceDE w:val="0"/>
        <w:autoSpaceDN w:val="0"/>
        <w:adjustRightInd w:val="0"/>
        <w:jc w:val="both"/>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proofErr w:type="gramStart"/>
      <w:r w:rsidRPr="0023490D">
        <w:rPr>
          <w:rFonts w:ascii="Arial" w:eastAsiaTheme="minorHAnsi" w:hAnsi="Arial" w:cs="Arial"/>
          <w:b/>
        </w:rPr>
        <w:t>5:2–14</w:t>
      </w:r>
      <w:r w:rsidRPr="0023490D">
        <w:rPr>
          <w:rFonts w:ascii="Arial" w:eastAsiaTheme="minorHAnsi" w:hAnsi="Arial" w:cs="Arial"/>
        </w:rPr>
        <w:t xml:space="preserve">    See 1Ki 8:1–11 and notes.</w:t>
      </w:r>
      <w:proofErr w:type="gramEnd"/>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r w:rsidRPr="0023490D">
        <w:rPr>
          <w:rFonts w:ascii="Arial" w:eastAsiaTheme="minorHAnsi" w:hAnsi="Arial" w:cs="Arial"/>
          <w:b/>
        </w:rPr>
        <w:lastRenderedPageBreak/>
        <w:t>5:2</w:t>
      </w:r>
      <w:r w:rsidRPr="0023490D">
        <w:rPr>
          <w:rFonts w:ascii="Arial" w:eastAsiaTheme="minorHAnsi" w:hAnsi="Arial" w:cs="Arial"/>
        </w:rPr>
        <w:t xml:space="preserve">    </w:t>
      </w:r>
      <w:proofErr w:type="gramStart"/>
      <w:r w:rsidRPr="0023490D">
        <w:rPr>
          <w:rFonts w:ascii="Arial" w:eastAsiaTheme="minorHAnsi" w:hAnsi="Arial" w:cs="Arial"/>
          <w:i/>
        </w:rPr>
        <w:t>ark</w:t>
      </w:r>
      <w:proofErr w:type="gramEnd"/>
      <w:r w:rsidRPr="0023490D">
        <w:rPr>
          <w:rFonts w:ascii="Arial" w:eastAsiaTheme="minorHAnsi" w:hAnsi="Arial" w:cs="Arial"/>
          <w:i/>
        </w:rPr>
        <w:t>.</w:t>
      </w:r>
      <w:r w:rsidRPr="0023490D">
        <w:rPr>
          <w:rFonts w:ascii="Arial" w:eastAsiaTheme="minorHAnsi" w:hAnsi="Arial" w:cs="Arial"/>
        </w:rPr>
        <w:t xml:space="preserve"> Had been in a tent provided for it 40 years earlier when David brought it to Jerusalem (1Ch 15:1–16:6).</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r w:rsidRPr="0023490D">
        <w:rPr>
          <w:rFonts w:ascii="Arial" w:eastAsiaTheme="minorHAnsi" w:hAnsi="Arial" w:cs="Arial"/>
          <w:b/>
        </w:rPr>
        <w:t>5:3</w:t>
      </w:r>
      <w:r w:rsidRPr="0023490D">
        <w:rPr>
          <w:rFonts w:ascii="Arial" w:eastAsiaTheme="minorHAnsi" w:hAnsi="Arial" w:cs="Arial"/>
        </w:rPr>
        <w:t xml:space="preserve">    </w:t>
      </w:r>
      <w:proofErr w:type="gramStart"/>
      <w:r w:rsidRPr="0023490D">
        <w:rPr>
          <w:rFonts w:ascii="Arial" w:eastAsiaTheme="minorHAnsi" w:hAnsi="Arial" w:cs="Arial"/>
          <w:i/>
        </w:rPr>
        <w:t>festival</w:t>
      </w:r>
      <w:proofErr w:type="gramEnd"/>
      <w:r w:rsidRPr="0023490D">
        <w:rPr>
          <w:rFonts w:ascii="Arial" w:eastAsiaTheme="minorHAnsi" w:hAnsi="Arial" w:cs="Arial"/>
          <w:i/>
        </w:rPr>
        <w:t xml:space="preserve"> in the seventh month.</w:t>
      </w:r>
      <w:r w:rsidRPr="0023490D">
        <w:rPr>
          <w:rFonts w:ascii="Arial" w:eastAsiaTheme="minorHAnsi" w:hAnsi="Arial" w:cs="Arial"/>
        </w:rPr>
        <w:t xml:space="preserve"> </w:t>
      </w:r>
      <w:proofErr w:type="gramStart"/>
      <w:r w:rsidRPr="0023490D">
        <w:rPr>
          <w:rFonts w:ascii="Arial" w:eastAsiaTheme="minorHAnsi" w:hAnsi="Arial" w:cs="Arial"/>
        </w:rPr>
        <w:t>The Feast of Tabernacles.</w:t>
      </w:r>
      <w:proofErr w:type="gramEnd"/>
      <w:r w:rsidRPr="0023490D">
        <w:rPr>
          <w:rFonts w:ascii="Arial" w:eastAsiaTheme="minorHAnsi" w:hAnsi="Arial" w:cs="Arial"/>
        </w:rPr>
        <w:t xml:space="preserve"> The month is designated by its Canaanite name </w:t>
      </w:r>
      <w:proofErr w:type="spellStart"/>
      <w:r w:rsidRPr="0023490D">
        <w:rPr>
          <w:rFonts w:ascii="Arial" w:eastAsiaTheme="minorHAnsi" w:hAnsi="Arial" w:cs="Arial"/>
        </w:rPr>
        <w:t>Ethanim</w:t>
      </w:r>
      <w:proofErr w:type="spellEnd"/>
      <w:r w:rsidRPr="0023490D">
        <w:rPr>
          <w:rFonts w:ascii="Arial" w:eastAsiaTheme="minorHAnsi" w:hAnsi="Arial" w:cs="Arial"/>
        </w:rPr>
        <w:t xml:space="preserve"> in 1Ki 8:2; the Hebrew name is Tishri. According to 1Ki 6:38 the temple was completed in the eighth month of Solomon’s 11th year, i.e., September-October, 959 </w:t>
      </w:r>
      <w:proofErr w:type="spellStart"/>
      <w:r w:rsidRPr="0023490D">
        <w:rPr>
          <w:rFonts w:ascii="Arial" w:eastAsiaTheme="minorHAnsi" w:hAnsi="Arial" w:cs="Arial"/>
          <w:smallCaps/>
        </w:rPr>
        <w:t>b.c.</w:t>
      </w:r>
      <w:proofErr w:type="spellEnd"/>
      <w:r w:rsidRPr="0023490D">
        <w:rPr>
          <w:rFonts w:ascii="Arial" w:eastAsiaTheme="minorHAnsi" w:hAnsi="Arial" w:cs="Arial"/>
        </w:rPr>
        <w:t xml:space="preserve"> This celebration of dedication took place either a month before the completion of the work or 11 months after, probably the latter (see note on 1Ki 8:2).</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r w:rsidRPr="0023490D">
        <w:rPr>
          <w:rFonts w:ascii="Arial" w:eastAsiaTheme="minorHAnsi" w:hAnsi="Arial" w:cs="Arial"/>
          <w:b/>
        </w:rPr>
        <w:t>5:6</w:t>
      </w:r>
      <w:r w:rsidRPr="0023490D">
        <w:rPr>
          <w:rFonts w:ascii="Arial" w:eastAsiaTheme="minorHAnsi" w:hAnsi="Arial" w:cs="Arial"/>
        </w:rPr>
        <w:t xml:space="preserve">    Cf. David’s bringing of the ark to Jerusalem (1Ch 15:26; 16:1–3).</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proofErr w:type="gramStart"/>
      <w:r w:rsidRPr="0023490D">
        <w:rPr>
          <w:rFonts w:ascii="Arial" w:eastAsiaTheme="minorHAnsi" w:hAnsi="Arial" w:cs="Arial"/>
          <w:b/>
        </w:rPr>
        <w:t>5:9</w:t>
      </w:r>
      <w:r w:rsidRPr="0023490D">
        <w:rPr>
          <w:rFonts w:ascii="Arial" w:eastAsiaTheme="minorHAnsi" w:hAnsi="Arial" w:cs="Arial"/>
        </w:rPr>
        <w:t xml:space="preserve">    </w:t>
      </w:r>
      <w:r w:rsidRPr="0023490D">
        <w:rPr>
          <w:rFonts w:ascii="Arial" w:eastAsiaTheme="minorHAnsi" w:hAnsi="Arial" w:cs="Arial"/>
          <w:i/>
        </w:rPr>
        <w:t>still there today.</w:t>
      </w:r>
      <w:proofErr w:type="gramEnd"/>
      <w:r w:rsidRPr="0023490D">
        <w:rPr>
          <w:rFonts w:ascii="Arial" w:eastAsiaTheme="minorHAnsi" w:hAnsi="Arial" w:cs="Arial"/>
        </w:rPr>
        <w:t xml:space="preserve"> See note on 1Ki 8:8; see also 8:8; 10:19; 20:26; 21:10; 35:25; 1Ch 4:41, 43; 5:26; 13:11; 17:5.</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proofErr w:type="gramStart"/>
      <w:r w:rsidRPr="0023490D">
        <w:rPr>
          <w:rFonts w:ascii="Arial" w:eastAsiaTheme="minorHAnsi" w:hAnsi="Arial" w:cs="Arial"/>
          <w:b/>
        </w:rPr>
        <w:t>5:10</w:t>
      </w:r>
      <w:r w:rsidRPr="0023490D">
        <w:rPr>
          <w:rFonts w:ascii="Arial" w:eastAsiaTheme="minorHAnsi" w:hAnsi="Arial" w:cs="Arial"/>
        </w:rPr>
        <w:t xml:space="preserve">    </w:t>
      </w:r>
      <w:r w:rsidRPr="0023490D">
        <w:rPr>
          <w:rFonts w:ascii="Arial" w:eastAsiaTheme="minorHAnsi" w:hAnsi="Arial" w:cs="Arial"/>
          <w:i/>
        </w:rPr>
        <w:t>two tablets.</w:t>
      </w:r>
      <w:proofErr w:type="gramEnd"/>
      <w:r w:rsidRPr="0023490D">
        <w:rPr>
          <w:rFonts w:ascii="Arial" w:eastAsiaTheme="minorHAnsi" w:hAnsi="Arial" w:cs="Arial"/>
        </w:rPr>
        <w:t xml:space="preserve"> See Ex 31:18 and note; see also Ex 32:15–16. The ark had earlier contained also the gold jar of manna (Ex 16:32–34) and Aaron’s staff (Nu 17:10–11; </w:t>
      </w:r>
      <w:proofErr w:type="spellStart"/>
      <w:r w:rsidRPr="0023490D">
        <w:rPr>
          <w:rFonts w:ascii="Arial" w:eastAsiaTheme="minorHAnsi" w:hAnsi="Arial" w:cs="Arial"/>
        </w:rPr>
        <w:t>Heb</w:t>
      </w:r>
      <w:proofErr w:type="spellEnd"/>
      <w:r w:rsidRPr="0023490D">
        <w:rPr>
          <w:rFonts w:ascii="Arial" w:eastAsiaTheme="minorHAnsi" w:hAnsi="Arial" w:cs="Arial"/>
        </w:rPr>
        <w:t xml:space="preserve"> 9:4). These items were presumably lost, perhaps while the ark was in Philistine hands.</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rPr>
      </w:pPr>
      <w:r w:rsidRPr="0023490D">
        <w:rPr>
          <w:rFonts w:ascii="Arial" w:eastAsiaTheme="minorHAnsi" w:hAnsi="Arial" w:cs="Arial"/>
          <w:b/>
        </w:rPr>
        <w:t>5:12</w:t>
      </w:r>
      <w:r w:rsidRPr="0023490D">
        <w:rPr>
          <w:rFonts w:ascii="Arial" w:eastAsiaTheme="minorHAnsi" w:hAnsi="Arial" w:cs="Arial"/>
        </w:rPr>
        <w:t xml:space="preserve">    </w:t>
      </w:r>
      <w:r w:rsidRPr="0023490D">
        <w:rPr>
          <w:rFonts w:ascii="Arial" w:eastAsiaTheme="minorHAnsi" w:hAnsi="Arial" w:cs="Arial"/>
          <w:i/>
        </w:rPr>
        <w:t>fine linen.</w:t>
      </w:r>
      <w:r w:rsidRPr="0023490D">
        <w:rPr>
          <w:rFonts w:ascii="Arial" w:eastAsiaTheme="minorHAnsi" w:hAnsi="Arial" w:cs="Arial"/>
        </w:rPr>
        <w:t xml:space="preserve"> </w:t>
      </w:r>
      <w:proofErr w:type="gramStart"/>
      <w:r w:rsidRPr="0023490D">
        <w:rPr>
          <w:rFonts w:ascii="Arial" w:eastAsiaTheme="minorHAnsi" w:hAnsi="Arial" w:cs="Arial"/>
        </w:rPr>
        <w:t>See 1Ch 15:27 and note.</w:t>
      </w:r>
      <w:proofErr w:type="gramEnd"/>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806512" w:rsidRDefault="00806512" w:rsidP="0023490D">
      <w:pPr>
        <w:autoSpaceDE w:val="0"/>
        <w:autoSpaceDN w:val="0"/>
        <w:adjustRightInd w:val="0"/>
        <w:rPr>
          <w:rFonts w:ascii="Arial" w:eastAsiaTheme="minorHAnsi" w:hAnsi="Arial" w:cs="Arial"/>
          <w:b/>
        </w:rPr>
      </w:pPr>
    </w:p>
    <w:p w:rsidR="0023490D" w:rsidRPr="0023490D" w:rsidRDefault="0023490D" w:rsidP="0023490D">
      <w:pPr>
        <w:autoSpaceDE w:val="0"/>
        <w:autoSpaceDN w:val="0"/>
        <w:adjustRightInd w:val="0"/>
        <w:rPr>
          <w:rFonts w:ascii="Arial" w:eastAsiaTheme="minorHAnsi" w:hAnsi="Arial" w:cs="Arial"/>
          <w:b/>
        </w:rPr>
      </w:pPr>
      <w:r w:rsidRPr="0023490D">
        <w:rPr>
          <w:rFonts w:ascii="Arial" w:eastAsiaTheme="minorHAnsi" w:hAnsi="Arial" w:cs="Arial"/>
          <w:b/>
        </w:rPr>
        <w:t>5:14</w:t>
      </w:r>
      <w:r w:rsidRPr="0023490D">
        <w:rPr>
          <w:rFonts w:ascii="Arial" w:eastAsiaTheme="minorHAnsi" w:hAnsi="Arial" w:cs="Arial"/>
        </w:rPr>
        <w:t xml:space="preserve">    </w:t>
      </w:r>
      <w:r w:rsidRPr="0023490D">
        <w:rPr>
          <w:rFonts w:ascii="Arial" w:eastAsiaTheme="minorHAnsi" w:hAnsi="Arial" w:cs="Arial"/>
          <w:i/>
        </w:rPr>
        <w:t xml:space="preserve">cloud … glory of the </w:t>
      </w:r>
      <w:r w:rsidRPr="0023490D">
        <w:rPr>
          <w:rFonts w:ascii="Arial" w:eastAsiaTheme="minorHAnsi" w:hAnsi="Arial" w:cs="Arial"/>
          <w:i/>
          <w:smallCaps/>
        </w:rPr>
        <w:t>Lord</w:t>
      </w:r>
      <w:r w:rsidRPr="0023490D">
        <w:rPr>
          <w:rFonts w:ascii="Arial" w:eastAsiaTheme="minorHAnsi" w:hAnsi="Arial" w:cs="Arial"/>
        </w:rPr>
        <w:t xml:space="preserve">. Cf. 7:1–3. The glory cloud represented the presence of God. It had guided Israel out of Egypt and through the desert, and was present above the tabernacle (Ex 13:21–22; 40:34–38; cf. </w:t>
      </w:r>
      <w:proofErr w:type="spellStart"/>
      <w:r w:rsidRPr="0023490D">
        <w:rPr>
          <w:rFonts w:ascii="Arial" w:eastAsiaTheme="minorHAnsi" w:hAnsi="Arial" w:cs="Arial"/>
        </w:rPr>
        <w:t>Eze</w:t>
      </w:r>
      <w:proofErr w:type="spellEnd"/>
      <w:r w:rsidRPr="0023490D">
        <w:rPr>
          <w:rFonts w:ascii="Arial" w:eastAsiaTheme="minorHAnsi" w:hAnsi="Arial" w:cs="Arial"/>
        </w:rPr>
        <w:t xml:space="preserve"> 43:1–5; Hag 2:9; </w:t>
      </w:r>
      <w:proofErr w:type="spellStart"/>
      <w:r w:rsidRPr="0023490D">
        <w:rPr>
          <w:rFonts w:ascii="Arial" w:eastAsiaTheme="minorHAnsi" w:hAnsi="Arial" w:cs="Arial"/>
        </w:rPr>
        <w:t>Zec</w:t>
      </w:r>
      <w:proofErr w:type="spellEnd"/>
      <w:r w:rsidRPr="0023490D">
        <w:rPr>
          <w:rFonts w:ascii="Arial" w:eastAsiaTheme="minorHAnsi" w:hAnsi="Arial" w:cs="Arial"/>
        </w:rPr>
        <w:t xml:space="preserve"> 1:16; 2:10; 8:3).</w:t>
      </w:r>
      <w:r w:rsidR="00806512" w:rsidRPr="00806512">
        <w:rPr>
          <w:rFonts w:ascii="Arial" w:eastAsiaTheme="minorHAnsi" w:hAnsi="Arial" w:cs="Arial"/>
          <w:bCs/>
          <w:szCs w:val="28"/>
        </w:rPr>
        <w:t xml:space="preserve"> </w:t>
      </w:r>
      <w:r w:rsidR="00806512">
        <w:rPr>
          <w:rFonts w:ascii="Arial" w:eastAsiaTheme="minorHAnsi" w:hAnsi="Arial" w:cs="Arial"/>
          <w:bCs/>
          <w:szCs w:val="28"/>
        </w:rPr>
        <w:t>(CSB)</w:t>
      </w:r>
    </w:p>
    <w:p w:rsidR="0023490D" w:rsidRPr="0023490D" w:rsidRDefault="0023490D" w:rsidP="0023490D">
      <w:pPr>
        <w:autoSpaceDE w:val="0"/>
        <w:autoSpaceDN w:val="0"/>
        <w:adjustRightInd w:val="0"/>
        <w:jc w:val="both"/>
        <w:rPr>
          <w:rFonts w:ascii="Arial" w:eastAsiaTheme="minorHAnsi" w:hAnsi="Arial" w:cs="Arial"/>
          <w:b/>
        </w:rPr>
      </w:pPr>
      <w:r w:rsidRPr="0023490D">
        <w:rPr>
          <w:rFonts w:ascii="Arial" w:eastAsiaTheme="minorHAnsi" w:hAnsi="Arial" w:cs="Arial"/>
          <w:b/>
          <w:sz w:val="12"/>
        </w:rPr>
        <w:t xml:space="preserve"> </w:t>
      </w:r>
      <w:bookmarkStart w:id="0" w:name="_GoBack"/>
      <w:bookmarkEnd w:id="0"/>
    </w:p>
    <w:sectPr w:rsidR="0023490D" w:rsidRPr="002349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A2" w:rsidRDefault="00DE6CA2" w:rsidP="0023490D">
      <w:r>
        <w:separator/>
      </w:r>
    </w:p>
  </w:endnote>
  <w:endnote w:type="continuationSeparator" w:id="0">
    <w:p w:rsidR="00DE6CA2" w:rsidRDefault="00DE6CA2" w:rsidP="0023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714981"/>
      <w:docPartObj>
        <w:docPartGallery w:val="Page Numbers (Bottom of Page)"/>
        <w:docPartUnique/>
      </w:docPartObj>
    </w:sdtPr>
    <w:sdtEndPr>
      <w:rPr>
        <w:noProof/>
      </w:rPr>
    </w:sdtEndPr>
    <w:sdtContent>
      <w:p w:rsidR="0023490D" w:rsidRDefault="0023490D">
        <w:pPr>
          <w:pStyle w:val="Footer"/>
          <w:jc w:val="center"/>
        </w:pPr>
        <w:r>
          <w:fldChar w:fldCharType="begin"/>
        </w:r>
        <w:r>
          <w:instrText xml:space="preserve"> PAGE   \* MERGEFORMAT </w:instrText>
        </w:r>
        <w:r>
          <w:fldChar w:fldCharType="separate"/>
        </w:r>
        <w:r w:rsidR="00806512">
          <w:rPr>
            <w:noProof/>
          </w:rPr>
          <w:t>2</w:t>
        </w:r>
        <w:r>
          <w:rPr>
            <w:noProof/>
          </w:rPr>
          <w:fldChar w:fldCharType="end"/>
        </w:r>
      </w:p>
    </w:sdtContent>
  </w:sdt>
  <w:p w:rsidR="0023490D" w:rsidRDefault="00234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A2" w:rsidRDefault="00DE6CA2" w:rsidP="0023490D">
      <w:r>
        <w:separator/>
      </w:r>
    </w:p>
  </w:footnote>
  <w:footnote w:type="continuationSeparator" w:id="0">
    <w:p w:rsidR="00DE6CA2" w:rsidRDefault="00DE6CA2" w:rsidP="0023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AF"/>
    <w:rsid w:val="0023490D"/>
    <w:rsid w:val="00806512"/>
    <w:rsid w:val="00987CAF"/>
    <w:rsid w:val="00A9087A"/>
    <w:rsid w:val="00DE6CA2"/>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0D"/>
    <w:pPr>
      <w:tabs>
        <w:tab w:val="center" w:pos="4680"/>
        <w:tab w:val="right" w:pos="9360"/>
      </w:tabs>
    </w:pPr>
  </w:style>
  <w:style w:type="character" w:customStyle="1" w:styleId="HeaderChar">
    <w:name w:val="Header Char"/>
    <w:basedOn w:val="DefaultParagraphFont"/>
    <w:link w:val="Header"/>
    <w:uiPriority w:val="99"/>
    <w:rsid w:val="00234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90D"/>
    <w:pPr>
      <w:tabs>
        <w:tab w:val="center" w:pos="4680"/>
        <w:tab w:val="right" w:pos="9360"/>
      </w:tabs>
    </w:pPr>
  </w:style>
  <w:style w:type="character" w:customStyle="1" w:styleId="FooterChar">
    <w:name w:val="Footer Char"/>
    <w:basedOn w:val="DefaultParagraphFont"/>
    <w:link w:val="Footer"/>
    <w:uiPriority w:val="99"/>
    <w:rsid w:val="002349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0D"/>
    <w:pPr>
      <w:tabs>
        <w:tab w:val="center" w:pos="4680"/>
        <w:tab w:val="right" w:pos="9360"/>
      </w:tabs>
    </w:pPr>
  </w:style>
  <w:style w:type="character" w:customStyle="1" w:styleId="HeaderChar">
    <w:name w:val="Header Char"/>
    <w:basedOn w:val="DefaultParagraphFont"/>
    <w:link w:val="Header"/>
    <w:uiPriority w:val="99"/>
    <w:rsid w:val="00234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90D"/>
    <w:pPr>
      <w:tabs>
        <w:tab w:val="center" w:pos="4680"/>
        <w:tab w:val="right" w:pos="9360"/>
      </w:tabs>
    </w:pPr>
  </w:style>
  <w:style w:type="character" w:customStyle="1" w:styleId="FooterChar">
    <w:name w:val="Footer Char"/>
    <w:basedOn w:val="DefaultParagraphFont"/>
    <w:link w:val="Footer"/>
    <w:uiPriority w:val="99"/>
    <w:rsid w:val="002349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2014-08-12T20:15:00Z</dcterms:created>
  <dcterms:modified xsi:type="dcterms:W3CDTF">2014-08-12T20:32:00Z</dcterms:modified>
</cp:coreProperties>
</file>