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B" w:rsidRPr="00B138C5" w:rsidRDefault="003B6C5B" w:rsidP="003B6C5B">
      <w:pPr>
        <w:jc w:val="center"/>
        <w:rPr>
          <w:rFonts w:ascii="Arial" w:hAnsi="Arial" w:cs="Arial"/>
          <w:sz w:val="48"/>
          <w:szCs w:val="48"/>
        </w:rPr>
      </w:pPr>
      <w:r w:rsidRPr="00B138C5">
        <w:rPr>
          <w:rFonts w:ascii="Arial" w:hAnsi="Arial" w:cs="Arial"/>
          <w:sz w:val="48"/>
          <w:szCs w:val="48"/>
        </w:rPr>
        <w:t>FIRST KINGS</w:t>
      </w:r>
    </w:p>
    <w:p w:rsidR="003B6C5B" w:rsidRPr="00B138C5" w:rsidRDefault="003B6C5B" w:rsidP="003B6C5B">
      <w:pPr>
        <w:jc w:val="center"/>
        <w:rPr>
          <w:rFonts w:ascii="Arial" w:hAnsi="Arial" w:cs="Arial"/>
          <w:sz w:val="36"/>
          <w:szCs w:val="36"/>
        </w:rPr>
      </w:pPr>
      <w:r w:rsidRPr="00B138C5">
        <w:rPr>
          <w:rFonts w:ascii="Arial" w:hAnsi="Arial" w:cs="Arial"/>
          <w:sz w:val="36"/>
          <w:szCs w:val="36"/>
        </w:rPr>
        <w:t xml:space="preserve">Chapter </w:t>
      </w:r>
      <w:r>
        <w:rPr>
          <w:rFonts w:ascii="Arial" w:hAnsi="Arial" w:cs="Arial"/>
          <w:sz w:val="36"/>
          <w:szCs w:val="36"/>
        </w:rPr>
        <w:t>2</w:t>
      </w:r>
      <w:r w:rsidRPr="00B138C5">
        <w:rPr>
          <w:rFonts w:ascii="Arial" w:hAnsi="Arial" w:cs="Arial"/>
          <w:sz w:val="36"/>
          <w:szCs w:val="36"/>
        </w:rPr>
        <w:t>1</w:t>
      </w:r>
    </w:p>
    <w:p w:rsidR="00AA59A1" w:rsidRPr="00AA59A1" w:rsidRDefault="00AA59A1" w:rsidP="00AA59A1">
      <w:pPr>
        <w:autoSpaceDE w:val="0"/>
        <w:autoSpaceDN w:val="0"/>
        <w:adjustRightInd w:val="0"/>
        <w:spacing w:before="200" w:after="150"/>
        <w:jc w:val="both"/>
        <w:rPr>
          <w:rFonts w:ascii="Arial" w:eastAsiaTheme="minorHAnsi" w:hAnsi="Arial" w:cs="Arial"/>
          <w:b/>
        </w:rPr>
      </w:pPr>
      <w:proofErr w:type="spellStart"/>
      <w:r w:rsidRPr="00AA59A1">
        <w:rPr>
          <w:rFonts w:ascii="Arial" w:eastAsiaTheme="minorHAnsi" w:hAnsi="Arial" w:cs="Arial"/>
          <w:b/>
          <w:i/>
          <w:sz w:val="28"/>
          <w:szCs w:val="28"/>
        </w:rPr>
        <w:t>Naboth’s</w:t>
      </w:r>
      <w:proofErr w:type="spellEnd"/>
      <w:r w:rsidRPr="00AA59A1">
        <w:rPr>
          <w:rFonts w:ascii="Arial" w:eastAsiaTheme="minorHAnsi" w:hAnsi="Arial" w:cs="Arial"/>
          <w:b/>
          <w:i/>
          <w:sz w:val="28"/>
          <w:szCs w:val="28"/>
        </w:rPr>
        <w:t xml:space="preserve"> Vineyard</w:t>
      </w:r>
    </w:p>
    <w:p w:rsidR="00A5409D" w:rsidRPr="008A7BEF" w:rsidRDefault="00AA59A1" w:rsidP="00AA59A1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proofErr w:type="spellStart"/>
      <w:r w:rsidRPr="00AA59A1">
        <w:rPr>
          <w:rFonts w:ascii="Arial" w:eastAsiaTheme="minorHAnsi" w:hAnsi="Arial" w:cs="Arial"/>
          <w:b/>
        </w:rPr>
        <w:t>Some time</w:t>
      </w:r>
      <w:proofErr w:type="spellEnd"/>
      <w:r w:rsidRPr="00AA59A1">
        <w:rPr>
          <w:rFonts w:ascii="Arial" w:eastAsiaTheme="minorHAnsi" w:hAnsi="Arial" w:cs="Arial"/>
          <w:b/>
        </w:rPr>
        <w:t xml:space="preserve"> later there was an incident involving a vineyard belonging to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the </w:t>
      </w:r>
      <w:proofErr w:type="spellStart"/>
      <w:r w:rsidRPr="00AA59A1">
        <w:rPr>
          <w:rFonts w:ascii="Arial" w:eastAsiaTheme="minorHAnsi" w:hAnsi="Arial" w:cs="Arial"/>
          <w:b/>
        </w:rPr>
        <w:t>Jezreelite</w:t>
      </w:r>
      <w:proofErr w:type="spellEnd"/>
      <w:r w:rsidRPr="00AA59A1">
        <w:rPr>
          <w:rFonts w:ascii="Arial" w:eastAsiaTheme="minorHAnsi" w:hAnsi="Arial" w:cs="Arial"/>
          <w:b/>
        </w:rPr>
        <w:t xml:space="preserve">. The vineyard was in </w:t>
      </w:r>
      <w:proofErr w:type="spellStart"/>
      <w:r w:rsidRPr="00AA59A1">
        <w:rPr>
          <w:rFonts w:ascii="Arial" w:eastAsiaTheme="minorHAnsi" w:hAnsi="Arial" w:cs="Arial"/>
          <w:b/>
        </w:rPr>
        <w:t>Jezreel</w:t>
      </w:r>
      <w:proofErr w:type="spellEnd"/>
      <w:r w:rsidRPr="00AA59A1">
        <w:rPr>
          <w:rFonts w:ascii="Arial" w:eastAsiaTheme="minorHAnsi" w:hAnsi="Arial" w:cs="Arial"/>
          <w:b/>
        </w:rPr>
        <w:t xml:space="preserve">, close to the palace of Ahab king of Samaria.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 </w:t>
      </w:r>
      <w:r w:rsidRPr="00AA59A1">
        <w:rPr>
          <w:rFonts w:ascii="Arial" w:eastAsiaTheme="minorHAnsi" w:hAnsi="Arial" w:cs="Arial"/>
          <w:b/>
        </w:rPr>
        <w:t xml:space="preserve">Ahab said to </w:t>
      </w:r>
      <w:proofErr w:type="spellStart"/>
      <w:proofErr w:type="gram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>,</w:t>
      </w:r>
      <w:proofErr w:type="gramEnd"/>
      <w:r w:rsidRPr="00AA59A1">
        <w:rPr>
          <w:rFonts w:ascii="Arial" w:eastAsiaTheme="minorHAnsi" w:hAnsi="Arial" w:cs="Arial"/>
          <w:b/>
        </w:rPr>
        <w:t xml:space="preserve"> “Let me have your vineyard to use for a vegetable garden, since it is close to my palace. In exchange I will give you a better vineyard or, if you prefer, I will pay you whatever it is worth.”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3 </w:t>
      </w:r>
      <w:r w:rsidRPr="00AA59A1">
        <w:rPr>
          <w:rFonts w:ascii="Arial" w:eastAsiaTheme="minorHAnsi" w:hAnsi="Arial" w:cs="Arial"/>
          <w:b/>
        </w:rPr>
        <w:t xml:space="preserve">But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replied, “The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</w:t>
      </w:r>
      <w:proofErr w:type="gramStart"/>
      <w:r w:rsidRPr="00AA59A1">
        <w:rPr>
          <w:rFonts w:ascii="Arial" w:eastAsiaTheme="minorHAnsi" w:hAnsi="Arial" w:cs="Arial"/>
          <w:b/>
        </w:rPr>
        <w:t>forbid</w:t>
      </w:r>
      <w:proofErr w:type="gramEnd"/>
      <w:r w:rsidRPr="00AA59A1">
        <w:rPr>
          <w:rFonts w:ascii="Arial" w:eastAsiaTheme="minorHAnsi" w:hAnsi="Arial" w:cs="Arial"/>
          <w:b/>
        </w:rPr>
        <w:t xml:space="preserve"> that I should give you the inheritance of my fathers.”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4 </w:t>
      </w:r>
      <w:r w:rsidRPr="00AA59A1">
        <w:rPr>
          <w:rFonts w:ascii="Arial" w:eastAsiaTheme="minorHAnsi" w:hAnsi="Arial" w:cs="Arial"/>
          <w:b/>
        </w:rPr>
        <w:t xml:space="preserve">So Ahab went home, sullen and angry because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the </w:t>
      </w:r>
      <w:proofErr w:type="spellStart"/>
      <w:r w:rsidRPr="00AA59A1">
        <w:rPr>
          <w:rFonts w:ascii="Arial" w:eastAsiaTheme="minorHAnsi" w:hAnsi="Arial" w:cs="Arial"/>
          <w:b/>
        </w:rPr>
        <w:t>Jezreelite</w:t>
      </w:r>
      <w:proofErr w:type="spellEnd"/>
      <w:r w:rsidRPr="00AA59A1">
        <w:rPr>
          <w:rFonts w:ascii="Arial" w:eastAsiaTheme="minorHAnsi" w:hAnsi="Arial" w:cs="Arial"/>
          <w:b/>
        </w:rPr>
        <w:t xml:space="preserve"> had said, “I will not give you the inheritance of my fathers.” He lay on his bed sulking and refused to eat.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5 </w:t>
      </w:r>
      <w:r w:rsidRPr="00AA59A1">
        <w:rPr>
          <w:rFonts w:ascii="Arial" w:eastAsiaTheme="minorHAnsi" w:hAnsi="Arial" w:cs="Arial"/>
          <w:b/>
        </w:rPr>
        <w:t>His wife Jezebel came in and asked him, “Why are you so sullen? Why won’t you eat?”</w:t>
      </w:r>
      <w:r w:rsidRPr="008A7BEF">
        <w:rPr>
          <w:rFonts w:ascii="Arial" w:eastAsiaTheme="minorHAnsi" w:hAnsi="Arial" w:cs="Arial"/>
          <w:b/>
        </w:rPr>
        <w:t xml:space="preserve"> </w:t>
      </w:r>
      <w:r w:rsidRPr="00AA59A1">
        <w:rPr>
          <w:rFonts w:ascii="Arial" w:eastAsiaTheme="minorHAnsi" w:hAnsi="Arial" w:cs="Arial"/>
          <w:b/>
          <w:vertAlign w:val="superscript"/>
        </w:rPr>
        <w:t xml:space="preserve">6 </w:t>
      </w:r>
      <w:r w:rsidRPr="00AA59A1">
        <w:rPr>
          <w:rFonts w:ascii="Arial" w:eastAsiaTheme="minorHAnsi" w:hAnsi="Arial" w:cs="Arial"/>
          <w:b/>
        </w:rPr>
        <w:t xml:space="preserve">He answered her, “Because I said to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the </w:t>
      </w:r>
      <w:proofErr w:type="spellStart"/>
      <w:r w:rsidRPr="00AA59A1">
        <w:rPr>
          <w:rFonts w:ascii="Arial" w:eastAsiaTheme="minorHAnsi" w:hAnsi="Arial" w:cs="Arial"/>
          <w:b/>
        </w:rPr>
        <w:t>Jezreelite</w:t>
      </w:r>
      <w:proofErr w:type="spellEnd"/>
      <w:r w:rsidRPr="00AA59A1">
        <w:rPr>
          <w:rFonts w:ascii="Arial" w:eastAsiaTheme="minorHAnsi" w:hAnsi="Arial" w:cs="Arial"/>
          <w:b/>
        </w:rPr>
        <w:t xml:space="preserve">, ‘Sell me your vineyard; or if you prefer, I will give you another vineyard in its place.’ But he said, ‘I will not give you my vineyard.’ 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7 </w:t>
      </w:r>
      <w:r w:rsidRPr="00AA59A1">
        <w:rPr>
          <w:rFonts w:ascii="Arial" w:eastAsiaTheme="minorHAnsi" w:hAnsi="Arial" w:cs="Arial"/>
          <w:b/>
        </w:rPr>
        <w:t xml:space="preserve">Jezebel his wife said, “Is this how you act as king over Israel? Get up and eat! Cheer up. I’ll get you the vineyard of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the </w:t>
      </w:r>
      <w:proofErr w:type="spellStart"/>
      <w:r w:rsidRPr="00AA59A1">
        <w:rPr>
          <w:rFonts w:ascii="Arial" w:eastAsiaTheme="minorHAnsi" w:hAnsi="Arial" w:cs="Arial"/>
          <w:b/>
        </w:rPr>
        <w:t>Jezreelite</w:t>
      </w:r>
      <w:proofErr w:type="spellEnd"/>
      <w:r w:rsidRPr="00AA59A1">
        <w:rPr>
          <w:rFonts w:ascii="Arial" w:eastAsiaTheme="minorHAnsi" w:hAnsi="Arial" w:cs="Arial"/>
          <w:b/>
        </w:rPr>
        <w:t xml:space="preserve">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8 </w:t>
      </w:r>
      <w:r w:rsidRPr="00AA59A1">
        <w:rPr>
          <w:rFonts w:ascii="Arial" w:eastAsiaTheme="minorHAnsi" w:hAnsi="Arial" w:cs="Arial"/>
          <w:b/>
        </w:rPr>
        <w:t xml:space="preserve">So she wrote letters in Ahab’s name, placed his seal on them, and sent them to the elders and nobles who lived in </w:t>
      </w:r>
      <w:proofErr w:type="spellStart"/>
      <w:r w:rsidRPr="00AA59A1">
        <w:rPr>
          <w:rFonts w:ascii="Arial" w:eastAsiaTheme="minorHAnsi" w:hAnsi="Arial" w:cs="Arial"/>
          <w:b/>
        </w:rPr>
        <w:t>Naboth’s</w:t>
      </w:r>
      <w:proofErr w:type="spellEnd"/>
      <w:r w:rsidRPr="00AA59A1">
        <w:rPr>
          <w:rFonts w:ascii="Arial" w:eastAsiaTheme="minorHAnsi" w:hAnsi="Arial" w:cs="Arial"/>
          <w:b/>
        </w:rPr>
        <w:t xml:space="preserve"> city with him.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9 </w:t>
      </w:r>
      <w:r w:rsidRPr="00AA59A1">
        <w:rPr>
          <w:rFonts w:ascii="Arial" w:eastAsiaTheme="minorHAnsi" w:hAnsi="Arial" w:cs="Arial"/>
          <w:b/>
        </w:rPr>
        <w:t xml:space="preserve">In those letters she wrote: “Proclaim a day of fasting and seat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in a prominent place among the people.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10 </w:t>
      </w:r>
      <w:r w:rsidRPr="00AA59A1">
        <w:rPr>
          <w:rFonts w:ascii="Arial" w:eastAsiaTheme="minorHAnsi" w:hAnsi="Arial" w:cs="Arial"/>
          <w:b/>
        </w:rPr>
        <w:t xml:space="preserve">But seat two scoundrels opposite him and have them testify that he has cursed both God and the king. Then take him out and stone him to death.”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11 </w:t>
      </w:r>
      <w:r w:rsidRPr="00AA59A1">
        <w:rPr>
          <w:rFonts w:ascii="Arial" w:eastAsiaTheme="minorHAnsi" w:hAnsi="Arial" w:cs="Arial"/>
          <w:b/>
        </w:rPr>
        <w:t xml:space="preserve">So the elders and nobles who lived in </w:t>
      </w:r>
      <w:proofErr w:type="spellStart"/>
      <w:r w:rsidRPr="00AA59A1">
        <w:rPr>
          <w:rFonts w:ascii="Arial" w:eastAsiaTheme="minorHAnsi" w:hAnsi="Arial" w:cs="Arial"/>
          <w:b/>
        </w:rPr>
        <w:t>Naboth’s</w:t>
      </w:r>
      <w:proofErr w:type="spellEnd"/>
      <w:r w:rsidRPr="00AA59A1">
        <w:rPr>
          <w:rFonts w:ascii="Arial" w:eastAsiaTheme="minorHAnsi" w:hAnsi="Arial" w:cs="Arial"/>
          <w:b/>
        </w:rPr>
        <w:t xml:space="preserve"> city did as Jezebel directed in the letters she had written to them.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12 </w:t>
      </w:r>
      <w:r w:rsidRPr="00AA59A1">
        <w:rPr>
          <w:rFonts w:ascii="Arial" w:eastAsiaTheme="minorHAnsi" w:hAnsi="Arial" w:cs="Arial"/>
          <w:b/>
        </w:rPr>
        <w:t xml:space="preserve">They proclaimed a fast and seated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in a prominent place among the people.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13 </w:t>
      </w:r>
      <w:r w:rsidRPr="00AA59A1">
        <w:rPr>
          <w:rFonts w:ascii="Arial" w:eastAsiaTheme="minorHAnsi" w:hAnsi="Arial" w:cs="Arial"/>
          <w:b/>
        </w:rPr>
        <w:t xml:space="preserve">Then two scoundrels came and sat opposite him and brought charges against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before the people, saying, “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has cursed both God and the king.” So they took him outside the city and stoned him to death.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14 </w:t>
      </w:r>
      <w:r w:rsidRPr="00AA59A1">
        <w:rPr>
          <w:rFonts w:ascii="Arial" w:eastAsiaTheme="minorHAnsi" w:hAnsi="Arial" w:cs="Arial"/>
          <w:b/>
        </w:rPr>
        <w:t>Then they sent word to Jezebel: “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has been stoned and is dead.”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15 </w:t>
      </w:r>
      <w:r w:rsidRPr="00AA59A1">
        <w:rPr>
          <w:rFonts w:ascii="Arial" w:eastAsiaTheme="minorHAnsi" w:hAnsi="Arial" w:cs="Arial"/>
          <w:b/>
        </w:rPr>
        <w:t xml:space="preserve">As soon as Jezebel heard that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had been stoned to death, she said to Ahab, “Get up and take possession of the vineyard of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the </w:t>
      </w:r>
      <w:proofErr w:type="spellStart"/>
      <w:r w:rsidRPr="00AA59A1">
        <w:rPr>
          <w:rFonts w:ascii="Arial" w:eastAsiaTheme="minorHAnsi" w:hAnsi="Arial" w:cs="Arial"/>
          <w:b/>
        </w:rPr>
        <w:t>Jezreelite</w:t>
      </w:r>
      <w:proofErr w:type="spellEnd"/>
      <w:r w:rsidRPr="00AA59A1">
        <w:rPr>
          <w:rFonts w:ascii="Arial" w:eastAsiaTheme="minorHAnsi" w:hAnsi="Arial" w:cs="Arial"/>
          <w:b/>
        </w:rPr>
        <w:t xml:space="preserve"> that he refused to sell you. He is no longer alive, but dead.”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16 </w:t>
      </w:r>
      <w:r w:rsidRPr="00AA59A1">
        <w:rPr>
          <w:rFonts w:ascii="Arial" w:eastAsiaTheme="minorHAnsi" w:hAnsi="Arial" w:cs="Arial"/>
          <w:b/>
        </w:rPr>
        <w:t xml:space="preserve">When Ahab heard that </w:t>
      </w:r>
      <w:proofErr w:type="spellStart"/>
      <w:r w:rsidRPr="00AA59A1">
        <w:rPr>
          <w:rFonts w:ascii="Arial" w:eastAsiaTheme="minorHAnsi" w:hAnsi="Arial" w:cs="Arial"/>
          <w:b/>
        </w:rPr>
        <w:t>Naboth</w:t>
      </w:r>
      <w:proofErr w:type="spellEnd"/>
      <w:r w:rsidRPr="00AA59A1">
        <w:rPr>
          <w:rFonts w:ascii="Arial" w:eastAsiaTheme="minorHAnsi" w:hAnsi="Arial" w:cs="Arial"/>
          <w:b/>
        </w:rPr>
        <w:t xml:space="preserve"> was dead, he got up and went down to take possession of </w:t>
      </w:r>
      <w:proofErr w:type="spellStart"/>
      <w:r w:rsidRPr="00AA59A1">
        <w:rPr>
          <w:rFonts w:ascii="Arial" w:eastAsiaTheme="minorHAnsi" w:hAnsi="Arial" w:cs="Arial"/>
          <w:b/>
        </w:rPr>
        <w:t>Naboth’s</w:t>
      </w:r>
      <w:proofErr w:type="spellEnd"/>
      <w:r w:rsidRPr="00AA59A1">
        <w:rPr>
          <w:rFonts w:ascii="Arial" w:eastAsiaTheme="minorHAnsi" w:hAnsi="Arial" w:cs="Arial"/>
          <w:b/>
        </w:rPr>
        <w:t xml:space="preserve"> vineyard.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17 </w:t>
      </w:r>
      <w:r w:rsidRPr="00AA59A1">
        <w:rPr>
          <w:rFonts w:ascii="Arial" w:eastAsiaTheme="minorHAnsi" w:hAnsi="Arial" w:cs="Arial"/>
          <w:b/>
        </w:rPr>
        <w:t xml:space="preserve">Then the word of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came to Elijah the </w:t>
      </w:r>
      <w:proofErr w:type="spellStart"/>
      <w:r w:rsidRPr="00AA59A1">
        <w:rPr>
          <w:rFonts w:ascii="Arial" w:eastAsiaTheme="minorHAnsi" w:hAnsi="Arial" w:cs="Arial"/>
          <w:b/>
        </w:rPr>
        <w:t>Tishbite</w:t>
      </w:r>
      <w:proofErr w:type="spellEnd"/>
      <w:r w:rsidRPr="00AA59A1">
        <w:rPr>
          <w:rFonts w:ascii="Arial" w:eastAsiaTheme="minorHAnsi" w:hAnsi="Arial" w:cs="Arial"/>
          <w:b/>
        </w:rPr>
        <w:t xml:space="preserve">: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18 </w:t>
      </w:r>
      <w:r w:rsidRPr="00AA59A1">
        <w:rPr>
          <w:rFonts w:ascii="Arial" w:eastAsiaTheme="minorHAnsi" w:hAnsi="Arial" w:cs="Arial"/>
          <w:b/>
        </w:rPr>
        <w:t xml:space="preserve">“Go down to meet Ahab king of Israel, who rules in Samaria. He is now in </w:t>
      </w:r>
      <w:proofErr w:type="spellStart"/>
      <w:r w:rsidRPr="00AA59A1">
        <w:rPr>
          <w:rFonts w:ascii="Arial" w:eastAsiaTheme="minorHAnsi" w:hAnsi="Arial" w:cs="Arial"/>
          <w:b/>
        </w:rPr>
        <w:t>Naboth’s</w:t>
      </w:r>
      <w:proofErr w:type="spellEnd"/>
      <w:r w:rsidRPr="00AA59A1">
        <w:rPr>
          <w:rFonts w:ascii="Arial" w:eastAsiaTheme="minorHAnsi" w:hAnsi="Arial" w:cs="Arial"/>
          <w:b/>
        </w:rPr>
        <w:t xml:space="preserve"> vineyard, where he has gone to take possession of it.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19 </w:t>
      </w:r>
      <w:r w:rsidRPr="00AA59A1">
        <w:rPr>
          <w:rFonts w:ascii="Arial" w:eastAsiaTheme="minorHAnsi" w:hAnsi="Arial" w:cs="Arial"/>
          <w:b/>
        </w:rPr>
        <w:t>Say to him, ‘</w:t>
      </w:r>
      <w:proofErr w:type="gramStart"/>
      <w:r w:rsidRPr="00AA59A1">
        <w:rPr>
          <w:rFonts w:ascii="Arial" w:eastAsiaTheme="minorHAnsi" w:hAnsi="Arial" w:cs="Arial"/>
          <w:b/>
        </w:rPr>
        <w:t>This</w:t>
      </w:r>
      <w:proofErr w:type="gramEnd"/>
      <w:r w:rsidRPr="00AA59A1">
        <w:rPr>
          <w:rFonts w:ascii="Arial" w:eastAsiaTheme="minorHAnsi" w:hAnsi="Arial" w:cs="Arial"/>
          <w:b/>
        </w:rPr>
        <w:t xml:space="preserve"> is what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says: Have you not murdered a man and seized his property?’ Then say to him, ‘</w:t>
      </w:r>
      <w:proofErr w:type="gramStart"/>
      <w:r w:rsidRPr="00AA59A1">
        <w:rPr>
          <w:rFonts w:ascii="Arial" w:eastAsiaTheme="minorHAnsi" w:hAnsi="Arial" w:cs="Arial"/>
          <w:b/>
        </w:rPr>
        <w:t>This</w:t>
      </w:r>
      <w:proofErr w:type="gramEnd"/>
      <w:r w:rsidRPr="00AA59A1">
        <w:rPr>
          <w:rFonts w:ascii="Arial" w:eastAsiaTheme="minorHAnsi" w:hAnsi="Arial" w:cs="Arial"/>
          <w:b/>
        </w:rPr>
        <w:t xml:space="preserve"> is what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says: In the place where dogs licked up </w:t>
      </w:r>
      <w:proofErr w:type="spellStart"/>
      <w:r w:rsidRPr="00AA59A1">
        <w:rPr>
          <w:rFonts w:ascii="Arial" w:eastAsiaTheme="minorHAnsi" w:hAnsi="Arial" w:cs="Arial"/>
          <w:b/>
        </w:rPr>
        <w:t>Naboth’s</w:t>
      </w:r>
      <w:proofErr w:type="spellEnd"/>
      <w:r w:rsidRPr="00AA59A1">
        <w:rPr>
          <w:rFonts w:ascii="Arial" w:eastAsiaTheme="minorHAnsi" w:hAnsi="Arial" w:cs="Arial"/>
          <w:b/>
        </w:rPr>
        <w:t xml:space="preserve"> blood, dogs will lick up your blood—yes, yours!’ 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20 </w:t>
      </w:r>
      <w:r w:rsidRPr="00AA59A1">
        <w:rPr>
          <w:rFonts w:ascii="Arial" w:eastAsiaTheme="minorHAnsi" w:hAnsi="Arial" w:cs="Arial"/>
          <w:b/>
        </w:rPr>
        <w:t xml:space="preserve">Ahab said to Elijah, “So you have found me, my enemy!” “I have found you,” he answered, “because you have sold yourself to do evil in the eyes of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. </w:t>
      </w:r>
      <w:proofErr w:type="gramStart"/>
      <w:r w:rsidRPr="00AA59A1">
        <w:rPr>
          <w:rFonts w:ascii="Arial" w:eastAsiaTheme="minorHAnsi" w:hAnsi="Arial" w:cs="Arial"/>
          <w:b/>
          <w:vertAlign w:val="superscript"/>
        </w:rPr>
        <w:t xml:space="preserve">21 </w:t>
      </w:r>
      <w:r w:rsidRPr="00AA59A1">
        <w:rPr>
          <w:rFonts w:ascii="Arial" w:eastAsiaTheme="minorHAnsi" w:hAnsi="Arial" w:cs="Arial"/>
          <w:b/>
        </w:rPr>
        <w:t>‘I am going to bring disaster on you.</w:t>
      </w:r>
      <w:proofErr w:type="gramEnd"/>
      <w:r w:rsidRPr="00AA59A1">
        <w:rPr>
          <w:rFonts w:ascii="Arial" w:eastAsiaTheme="minorHAnsi" w:hAnsi="Arial" w:cs="Arial"/>
          <w:b/>
        </w:rPr>
        <w:t xml:space="preserve"> I will consume your descendants and cut off from Ahab every last male in Israel—slave or free.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22 </w:t>
      </w:r>
      <w:r w:rsidRPr="00AA59A1">
        <w:rPr>
          <w:rFonts w:ascii="Arial" w:eastAsiaTheme="minorHAnsi" w:hAnsi="Arial" w:cs="Arial"/>
          <w:b/>
        </w:rPr>
        <w:t xml:space="preserve">I will make your house like that of Jeroboam son of </w:t>
      </w:r>
      <w:proofErr w:type="spellStart"/>
      <w:r w:rsidRPr="00AA59A1">
        <w:rPr>
          <w:rFonts w:ascii="Arial" w:eastAsiaTheme="minorHAnsi" w:hAnsi="Arial" w:cs="Arial"/>
          <w:b/>
        </w:rPr>
        <w:t>Nebat</w:t>
      </w:r>
      <w:proofErr w:type="spellEnd"/>
      <w:r w:rsidRPr="00AA59A1">
        <w:rPr>
          <w:rFonts w:ascii="Arial" w:eastAsiaTheme="minorHAnsi" w:hAnsi="Arial" w:cs="Arial"/>
          <w:b/>
        </w:rPr>
        <w:t xml:space="preserve"> and that of </w:t>
      </w:r>
      <w:proofErr w:type="spellStart"/>
      <w:r w:rsidRPr="00AA59A1">
        <w:rPr>
          <w:rFonts w:ascii="Arial" w:eastAsiaTheme="minorHAnsi" w:hAnsi="Arial" w:cs="Arial"/>
          <w:b/>
        </w:rPr>
        <w:t>Baasha</w:t>
      </w:r>
      <w:proofErr w:type="spellEnd"/>
      <w:r w:rsidRPr="00AA59A1">
        <w:rPr>
          <w:rFonts w:ascii="Arial" w:eastAsiaTheme="minorHAnsi" w:hAnsi="Arial" w:cs="Arial"/>
          <w:b/>
        </w:rPr>
        <w:t xml:space="preserve"> son of </w:t>
      </w:r>
      <w:proofErr w:type="spellStart"/>
      <w:r w:rsidRPr="00AA59A1">
        <w:rPr>
          <w:rFonts w:ascii="Arial" w:eastAsiaTheme="minorHAnsi" w:hAnsi="Arial" w:cs="Arial"/>
          <w:b/>
        </w:rPr>
        <w:t>Ahijah</w:t>
      </w:r>
      <w:proofErr w:type="spellEnd"/>
      <w:r w:rsidRPr="00AA59A1">
        <w:rPr>
          <w:rFonts w:ascii="Arial" w:eastAsiaTheme="minorHAnsi" w:hAnsi="Arial" w:cs="Arial"/>
          <w:b/>
        </w:rPr>
        <w:t xml:space="preserve">, because you have provoked me to anger and have caused Israel to sin.’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23 </w:t>
      </w:r>
      <w:r w:rsidRPr="00AA59A1">
        <w:rPr>
          <w:rFonts w:ascii="Arial" w:eastAsiaTheme="minorHAnsi" w:hAnsi="Arial" w:cs="Arial"/>
          <w:b/>
        </w:rPr>
        <w:t xml:space="preserve">“And also concerning Jezebel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says: ‘Dogs will devour Jezebel by the wall of </w:t>
      </w:r>
      <w:proofErr w:type="spellStart"/>
      <w:r w:rsidRPr="00AA59A1">
        <w:rPr>
          <w:rFonts w:ascii="Arial" w:eastAsiaTheme="minorHAnsi" w:hAnsi="Arial" w:cs="Arial"/>
          <w:b/>
        </w:rPr>
        <w:lastRenderedPageBreak/>
        <w:t>Jezreel</w:t>
      </w:r>
      <w:proofErr w:type="spellEnd"/>
      <w:r w:rsidRPr="00AA59A1">
        <w:rPr>
          <w:rFonts w:ascii="Arial" w:eastAsiaTheme="minorHAnsi" w:hAnsi="Arial" w:cs="Arial"/>
          <w:b/>
        </w:rPr>
        <w:t xml:space="preserve">.’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24 </w:t>
      </w:r>
      <w:r w:rsidRPr="00AA59A1">
        <w:rPr>
          <w:rFonts w:ascii="Arial" w:eastAsiaTheme="minorHAnsi" w:hAnsi="Arial" w:cs="Arial"/>
          <w:b/>
        </w:rPr>
        <w:t xml:space="preserve">“Dogs will eat those belonging to Ahab who </w:t>
      </w:r>
      <w:proofErr w:type="gramStart"/>
      <w:r w:rsidRPr="00AA59A1">
        <w:rPr>
          <w:rFonts w:ascii="Arial" w:eastAsiaTheme="minorHAnsi" w:hAnsi="Arial" w:cs="Arial"/>
          <w:b/>
        </w:rPr>
        <w:t>die</w:t>
      </w:r>
      <w:proofErr w:type="gramEnd"/>
      <w:r w:rsidRPr="00AA59A1">
        <w:rPr>
          <w:rFonts w:ascii="Arial" w:eastAsiaTheme="minorHAnsi" w:hAnsi="Arial" w:cs="Arial"/>
          <w:b/>
        </w:rPr>
        <w:t xml:space="preserve"> in the city, and the birds of the air will feed on those who die in the country.”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25 </w:t>
      </w:r>
      <w:r w:rsidRPr="00AA59A1">
        <w:rPr>
          <w:rFonts w:ascii="Arial" w:eastAsiaTheme="minorHAnsi" w:hAnsi="Arial" w:cs="Arial"/>
          <w:b/>
        </w:rPr>
        <w:t xml:space="preserve">(There was never a man like Ahab, who sold himself to do evil in the eyes of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, urged on by Jezebel his wife.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26 </w:t>
      </w:r>
      <w:r w:rsidRPr="00AA59A1">
        <w:rPr>
          <w:rFonts w:ascii="Arial" w:eastAsiaTheme="minorHAnsi" w:hAnsi="Arial" w:cs="Arial"/>
          <w:b/>
        </w:rPr>
        <w:t xml:space="preserve">He behaved in the vilest manner by going after idols, like the Amorites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drove out before Israel.)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27 </w:t>
      </w:r>
      <w:r w:rsidRPr="00AA59A1">
        <w:rPr>
          <w:rFonts w:ascii="Arial" w:eastAsiaTheme="minorHAnsi" w:hAnsi="Arial" w:cs="Arial"/>
          <w:b/>
        </w:rPr>
        <w:t xml:space="preserve">When Ahab heard these words, he tore his clothes, put on sackcloth and fasted. He lay in sackcloth and went around meekly.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28 </w:t>
      </w:r>
      <w:r w:rsidRPr="00AA59A1">
        <w:rPr>
          <w:rFonts w:ascii="Arial" w:eastAsiaTheme="minorHAnsi" w:hAnsi="Arial" w:cs="Arial"/>
          <w:b/>
        </w:rPr>
        <w:t xml:space="preserve">Then the word of the </w:t>
      </w:r>
      <w:r w:rsidRPr="00AA59A1">
        <w:rPr>
          <w:rFonts w:ascii="Arial" w:eastAsiaTheme="minorHAnsi" w:hAnsi="Arial" w:cs="Arial"/>
          <w:b/>
          <w:smallCaps/>
        </w:rPr>
        <w:t>Lord</w:t>
      </w:r>
      <w:r w:rsidRPr="00AA59A1">
        <w:rPr>
          <w:rFonts w:ascii="Arial" w:eastAsiaTheme="minorHAnsi" w:hAnsi="Arial" w:cs="Arial"/>
          <w:b/>
        </w:rPr>
        <w:t xml:space="preserve"> came to Elijah the </w:t>
      </w:r>
      <w:proofErr w:type="spellStart"/>
      <w:r w:rsidRPr="00AA59A1">
        <w:rPr>
          <w:rFonts w:ascii="Arial" w:eastAsiaTheme="minorHAnsi" w:hAnsi="Arial" w:cs="Arial"/>
          <w:b/>
        </w:rPr>
        <w:t>Tishbite</w:t>
      </w:r>
      <w:proofErr w:type="spellEnd"/>
      <w:r w:rsidRPr="00AA59A1">
        <w:rPr>
          <w:rFonts w:ascii="Arial" w:eastAsiaTheme="minorHAnsi" w:hAnsi="Arial" w:cs="Arial"/>
          <w:b/>
        </w:rPr>
        <w:t xml:space="preserve">: </w:t>
      </w:r>
      <w:r w:rsidRPr="00AA59A1">
        <w:rPr>
          <w:rFonts w:ascii="Arial" w:eastAsiaTheme="minorHAnsi" w:hAnsi="Arial" w:cs="Arial"/>
          <w:b/>
          <w:vertAlign w:val="superscript"/>
        </w:rPr>
        <w:t xml:space="preserve">29 </w:t>
      </w:r>
      <w:r w:rsidRPr="00AA59A1">
        <w:rPr>
          <w:rFonts w:ascii="Arial" w:eastAsiaTheme="minorHAnsi" w:hAnsi="Arial" w:cs="Arial"/>
          <w:b/>
        </w:rPr>
        <w:t xml:space="preserve">“Have you noticed how Ahab has humbled himself before me? Because he has humbled himself, I will not bring this disaster in his day, but I will bring it on his house in the days of his son.” </w:t>
      </w:r>
    </w:p>
    <w:p w:rsidR="00AA59A1" w:rsidRPr="00AA59A1" w:rsidRDefault="00AA59A1" w:rsidP="00AA59A1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  <w:bCs/>
          <w:szCs w:val="28"/>
        </w:rPr>
        <w:t>21:1</w:t>
      </w:r>
      <w:r w:rsidRPr="00AA59A1">
        <w:rPr>
          <w:rFonts w:ascii="Arial" w:eastAsiaTheme="minorHAnsi" w:hAnsi="Arial" w:cs="Arial"/>
          <w:bCs/>
          <w:szCs w:val="28"/>
        </w:rPr>
        <w:t xml:space="preserve">    </w:t>
      </w:r>
      <w:r w:rsidRPr="00AA59A1">
        <w:rPr>
          <w:rFonts w:ascii="Arial" w:eastAsiaTheme="minorHAnsi" w:hAnsi="Arial" w:cs="Arial"/>
          <w:bCs/>
          <w:i/>
          <w:szCs w:val="28"/>
        </w:rPr>
        <w:t>close to the palace of Ahab.</w:t>
      </w:r>
      <w:r w:rsidRPr="00AA59A1">
        <w:rPr>
          <w:rFonts w:ascii="Arial" w:eastAsiaTheme="minorHAnsi" w:hAnsi="Arial" w:cs="Arial"/>
          <w:bCs/>
          <w:szCs w:val="28"/>
        </w:rPr>
        <w:t xml:space="preserve"> Ahab maintained a residence in </w:t>
      </w:r>
      <w:proofErr w:type="spellStart"/>
      <w:r w:rsidRPr="00AA59A1">
        <w:rPr>
          <w:rFonts w:ascii="Arial" w:eastAsiaTheme="minorHAnsi" w:hAnsi="Arial" w:cs="Arial"/>
          <w:bCs/>
          <w:szCs w:val="28"/>
        </w:rPr>
        <w:t>Jezreel</w:t>
      </w:r>
      <w:proofErr w:type="spellEnd"/>
      <w:r w:rsidRPr="00AA59A1">
        <w:rPr>
          <w:rFonts w:ascii="Arial" w:eastAsiaTheme="minorHAnsi" w:hAnsi="Arial" w:cs="Arial"/>
          <w:bCs/>
          <w:szCs w:val="28"/>
        </w:rPr>
        <w:t xml:space="preserve"> in addition to his official palace in Samaria (see 18:45; 2Ki 9:30). </w:t>
      </w:r>
      <w:r w:rsidRPr="00AA59A1">
        <w:rPr>
          <w:rFonts w:ascii="Arial" w:eastAsiaTheme="minorHAnsi" w:hAnsi="Arial" w:cs="Arial"/>
          <w:bCs/>
          <w:i/>
          <w:szCs w:val="28"/>
        </w:rPr>
        <w:t>Samaria.</w:t>
      </w:r>
      <w:r w:rsidRPr="00AA59A1">
        <w:rPr>
          <w:rFonts w:ascii="Arial" w:eastAsiaTheme="minorHAnsi" w:hAnsi="Arial" w:cs="Arial"/>
          <w:bCs/>
          <w:szCs w:val="28"/>
        </w:rPr>
        <w:t xml:space="preserve"> The entire northern kingdom is here represented by its capital city (see note on 16:24).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21:2</w:t>
      </w:r>
      <w:r w:rsidRPr="00AA59A1">
        <w:rPr>
          <w:rFonts w:ascii="Arial" w:eastAsiaTheme="minorHAnsi" w:hAnsi="Arial" w:cs="Arial"/>
        </w:rPr>
        <w:t xml:space="preserve">    </w:t>
      </w:r>
      <w:proofErr w:type="gramStart"/>
      <w:r w:rsidRPr="00AA59A1">
        <w:rPr>
          <w:rFonts w:ascii="Arial" w:eastAsiaTheme="minorHAnsi" w:hAnsi="Arial" w:cs="Arial"/>
          <w:i/>
        </w:rPr>
        <w:t>Let</w:t>
      </w:r>
      <w:proofErr w:type="gramEnd"/>
      <w:r w:rsidRPr="00AA59A1">
        <w:rPr>
          <w:rFonts w:ascii="Arial" w:eastAsiaTheme="minorHAnsi" w:hAnsi="Arial" w:cs="Arial"/>
          <w:i/>
        </w:rPr>
        <w:t xml:space="preserve"> me have your vineyard.</w:t>
      </w:r>
      <w:r w:rsidRPr="00AA59A1">
        <w:rPr>
          <w:rFonts w:ascii="Arial" w:eastAsiaTheme="minorHAnsi" w:hAnsi="Arial" w:cs="Arial"/>
        </w:rPr>
        <w:t xml:space="preserve"> Because royal power in Israel was limited by covenantal law (see </w:t>
      </w:r>
      <w:proofErr w:type="gramStart"/>
      <w:r w:rsidRPr="00AA59A1">
        <w:rPr>
          <w:rFonts w:ascii="Arial" w:eastAsiaTheme="minorHAnsi" w:hAnsi="Arial" w:cs="Arial"/>
        </w:rPr>
        <w:t>Dt</w:t>
      </w:r>
      <w:proofErr w:type="gramEnd"/>
      <w:r w:rsidRPr="00AA59A1">
        <w:rPr>
          <w:rFonts w:ascii="Arial" w:eastAsiaTheme="minorHAnsi" w:hAnsi="Arial" w:cs="Arial"/>
        </w:rPr>
        <w:t xml:space="preserve"> 17:14–20; 1Sa 10:25), Ahab was unable simply to confiscate privately held land, as was customary with Canaanite kings (see note on v. 7; see also 1Sa 8:9–17).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21:3</w:t>
      </w:r>
      <w:r w:rsidRPr="00AA59A1">
        <w:rPr>
          <w:rFonts w:ascii="Arial" w:eastAsiaTheme="minorHAnsi" w:hAnsi="Arial" w:cs="Arial"/>
        </w:rPr>
        <w:t xml:space="preserve">    </w:t>
      </w:r>
      <w:proofErr w:type="spellStart"/>
      <w:r w:rsidRPr="00AA59A1">
        <w:rPr>
          <w:rFonts w:ascii="Arial" w:eastAsiaTheme="minorHAnsi" w:hAnsi="Arial" w:cs="Arial"/>
        </w:rPr>
        <w:t>Naboth’s</w:t>
      </w:r>
      <w:proofErr w:type="spellEnd"/>
      <w:r w:rsidRPr="00AA59A1">
        <w:rPr>
          <w:rFonts w:ascii="Arial" w:eastAsiaTheme="minorHAnsi" w:hAnsi="Arial" w:cs="Arial"/>
        </w:rPr>
        <w:t xml:space="preserve"> refusal to dispose of his land was based on the conviction that the land was the Lord’s, that he had granted a perpetual lease to each Israelite family and that this lease was to be jealously preserved as the family’s permanent inheritance in the </w:t>
      </w:r>
      <w:proofErr w:type="gramStart"/>
      <w:r w:rsidRPr="00AA59A1">
        <w:rPr>
          <w:rFonts w:ascii="Arial" w:eastAsiaTheme="minorHAnsi" w:hAnsi="Arial" w:cs="Arial"/>
        </w:rPr>
        <w:t>promised land</w:t>
      </w:r>
      <w:proofErr w:type="gramEnd"/>
      <w:r w:rsidRPr="00AA59A1">
        <w:rPr>
          <w:rFonts w:ascii="Arial" w:eastAsiaTheme="minorHAnsi" w:hAnsi="Arial" w:cs="Arial"/>
        </w:rPr>
        <w:t>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21:7</w:t>
      </w:r>
      <w:r w:rsidRPr="00AA59A1">
        <w:rPr>
          <w:rFonts w:ascii="Arial" w:eastAsiaTheme="minorHAnsi" w:hAnsi="Arial" w:cs="Arial"/>
        </w:rPr>
        <w:t xml:space="preserve">    </w:t>
      </w:r>
      <w:proofErr w:type="gramStart"/>
      <w:r w:rsidRPr="00AA59A1">
        <w:rPr>
          <w:rFonts w:ascii="Arial" w:eastAsiaTheme="minorHAnsi" w:hAnsi="Arial" w:cs="Arial"/>
          <w:i/>
        </w:rPr>
        <w:t>Is</w:t>
      </w:r>
      <w:proofErr w:type="gramEnd"/>
      <w:r w:rsidRPr="00AA59A1">
        <w:rPr>
          <w:rFonts w:ascii="Arial" w:eastAsiaTheme="minorHAnsi" w:hAnsi="Arial" w:cs="Arial"/>
          <w:i/>
        </w:rPr>
        <w:t xml:space="preserve"> this how you act as king over Israel?</w:t>
      </w:r>
      <w:r w:rsidRPr="00AA59A1">
        <w:rPr>
          <w:rFonts w:ascii="Arial" w:eastAsiaTheme="minorHAnsi" w:hAnsi="Arial" w:cs="Arial"/>
        </w:rPr>
        <w:t xml:space="preserve"> A sarcastic remark of incredulity spoken by one accustomed to the despotic practices of the Phoenician and Canaanite kings, who would not hesitate a moment to use their power to satisfy personal interests (contrast the attitude and practice of Samuel in the exercise of his civil power, 1Sa 12:3–4).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21:9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Proclaim a day of fasting.</w:t>
      </w:r>
      <w:r w:rsidRPr="00AA59A1">
        <w:rPr>
          <w:rFonts w:ascii="Arial" w:eastAsiaTheme="minorHAnsi" w:hAnsi="Arial" w:cs="Arial"/>
        </w:rPr>
        <w:t xml:space="preserve"> Jezebel attempted to create the impression that a disaster threatened the people that could be averted only if they would humble themselves before the Lord and remove any person whose sin had brought God’s judgment on them (cf. </w:t>
      </w:r>
      <w:proofErr w:type="spellStart"/>
      <w:r w:rsidRPr="00AA59A1">
        <w:rPr>
          <w:rFonts w:ascii="Arial" w:eastAsiaTheme="minorHAnsi" w:hAnsi="Arial" w:cs="Arial"/>
        </w:rPr>
        <w:t>Jdg</w:t>
      </w:r>
      <w:proofErr w:type="spellEnd"/>
      <w:r w:rsidRPr="00AA59A1">
        <w:rPr>
          <w:rFonts w:ascii="Arial" w:eastAsiaTheme="minorHAnsi" w:hAnsi="Arial" w:cs="Arial"/>
        </w:rPr>
        <w:t xml:space="preserve"> 20:26; 1Sa 7:5–6; 2Ch 20:2–4).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0B5AD0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  <w:proofErr w:type="gramStart"/>
      <w:r w:rsidRPr="00AA59A1">
        <w:rPr>
          <w:rFonts w:ascii="Arial" w:eastAsiaTheme="minorHAnsi" w:hAnsi="Arial" w:cs="Arial"/>
          <w:b/>
        </w:rPr>
        <w:t>21:10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two.</w:t>
      </w:r>
      <w:proofErr w:type="gramEnd"/>
      <w:r w:rsidRPr="00AA59A1">
        <w:rPr>
          <w:rFonts w:ascii="Arial" w:eastAsiaTheme="minorHAnsi" w:hAnsi="Arial" w:cs="Arial"/>
        </w:rPr>
        <w:t xml:space="preserve"> Mosaic </w:t>
      </w:r>
      <w:proofErr w:type="gramStart"/>
      <w:r w:rsidRPr="00AA59A1">
        <w:rPr>
          <w:rFonts w:ascii="Arial" w:eastAsiaTheme="minorHAnsi" w:hAnsi="Arial" w:cs="Arial"/>
        </w:rPr>
        <w:t>law</w:t>
      </w:r>
      <w:proofErr w:type="gramEnd"/>
      <w:r w:rsidRPr="00AA59A1">
        <w:rPr>
          <w:rFonts w:ascii="Arial" w:eastAsiaTheme="minorHAnsi" w:hAnsi="Arial" w:cs="Arial"/>
        </w:rPr>
        <w:t xml:space="preserve"> required two witnesses for capital offenses (Nu 35:30; Dt 17:6; 19:15).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  <w:r>
        <w:rPr>
          <w:rFonts w:ascii="Arial" w:eastAsiaTheme="minorHAnsi" w:hAnsi="Arial" w:cs="Arial"/>
          <w:bCs/>
          <w:szCs w:val="28"/>
        </w:rPr>
        <w:t xml:space="preserve">             </w:t>
      </w:r>
      <w:proofErr w:type="gramStart"/>
      <w:r w:rsidR="00AA59A1" w:rsidRPr="00AA59A1">
        <w:rPr>
          <w:rFonts w:ascii="Arial" w:eastAsiaTheme="minorHAnsi" w:hAnsi="Arial" w:cs="Arial"/>
          <w:i/>
        </w:rPr>
        <w:t>scoundrels</w:t>
      </w:r>
      <w:proofErr w:type="gramEnd"/>
      <w:r w:rsidR="00AA59A1" w:rsidRPr="00AA59A1">
        <w:rPr>
          <w:rFonts w:ascii="Arial" w:eastAsiaTheme="minorHAnsi" w:hAnsi="Arial" w:cs="Arial"/>
          <w:i/>
        </w:rPr>
        <w:t>.</w:t>
      </w:r>
      <w:r w:rsidR="00AA59A1" w:rsidRPr="00AA59A1">
        <w:rPr>
          <w:rFonts w:ascii="Arial" w:eastAsiaTheme="minorHAnsi" w:hAnsi="Arial" w:cs="Arial"/>
        </w:rPr>
        <w:t xml:space="preserve"> See note on Dt 13:13. </w:t>
      </w:r>
      <w:r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  <w:r>
        <w:rPr>
          <w:rFonts w:ascii="Arial" w:eastAsiaTheme="minorHAnsi" w:hAnsi="Arial" w:cs="Arial"/>
          <w:bCs/>
          <w:szCs w:val="28"/>
        </w:rPr>
        <w:t xml:space="preserve">             </w:t>
      </w:r>
      <w:proofErr w:type="gramStart"/>
      <w:r w:rsidR="00AA59A1" w:rsidRPr="00AA59A1">
        <w:rPr>
          <w:rFonts w:ascii="Arial" w:eastAsiaTheme="minorHAnsi" w:hAnsi="Arial" w:cs="Arial"/>
          <w:i/>
        </w:rPr>
        <w:t>have</w:t>
      </w:r>
      <w:proofErr w:type="gramEnd"/>
      <w:r w:rsidR="00AA59A1" w:rsidRPr="00AA59A1">
        <w:rPr>
          <w:rFonts w:ascii="Arial" w:eastAsiaTheme="minorHAnsi" w:hAnsi="Arial" w:cs="Arial"/>
          <w:i/>
        </w:rPr>
        <w:t xml:space="preserve"> them testify.</w:t>
      </w:r>
      <w:r w:rsidR="00AA59A1" w:rsidRPr="00AA59A1">
        <w:rPr>
          <w:rFonts w:ascii="Arial" w:eastAsiaTheme="minorHAnsi" w:hAnsi="Arial" w:cs="Arial"/>
        </w:rPr>
        <w:t xml:space="preserve"> The entire scenario was designed to give an appearance of legitimate judicial procedure (see Ex 20:16; 23:7; Lev 19:16). </w:t>
      </w:r>
      <w:r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</w:p>
    <w:p w:rsidR="00AA59A1" w:rsidRPr="00AA59A1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  <w:szCs w:val="28"/>
        </w:rPr>
        <w:t xml:space="preserve">             </w:t>
      </w:r>
      <w:proofErr w:type="gramStart"/>
      <w:r w:rsidR="00AA59A1" w:rsidRPr="00AA59A1">
        <w:rPr>
          <w:rFonts w:ascii="Arial" w:eastAsiaTheme="minorHAnsi" w:hAnsi="Arial" w:cs="Arial"/>
          <w:i/>
        </w:rPr>
        <w:t>he</w:t>
      </w:r>
      <w:proofErr w:type="gramEnd"/>
      <w:r w:rsidR="00AA59A1" w:rsidRPr="00AA59A1">
        <w:rPr>
          <w:rFonts w:ascii="Arial" w:eastAsiaTheme="minorHAnsi" w:hAnsi="Arial" w:cs="Arial"/>
          <w:i/>
        </w:rPr>
        <w:t xml:space="preserve"> has cursed both God and the king.</w:t>
      </w:r>
      <w:r w:rsidR="00AA59A1" w:rsidRPr="00AA59A1">
        <w:rPr>
          <w:rFonts w:ascii="Arial" w:eastAsiaTheme="minorHAnsi" w:hAnsi="Arial" w:cs="Arial"/>
        </w:rPr>
        <w:t xml:space="preserve"> For this the Mosaic </w:t>
      </w:r>
      <w:proofErr w:type="gramStart"/>
      <w:r w:rsidR="00AA59A1" w:rsidRPr="00AA59A1">
        <w:rPr>
          <w:rFonts w:ascii="Arial" w:eastAsiaTheme="minorHAnsi" w:hAnsi="Arial" w:cs="Arial"/>
        </w:rPr>
        <w:t>law</w:t>
      </w:r>
      <w:proofErr w:type="gramEnd"/>
      <w:r w:rsidR="00AA59A1" w:rsidRPr="00AA59A1">
        <w:rPr>
          <w:rFonts w:ascii="Arial" w:eastAsiaTheme="minorHAnsi" w:hAnsi="Arial" w:cs="Arial"/>
        </w:rPr>
        <w:t xml:space="preserve"> prescribed death by stoning (Lev 24:15–16).</w:t>
      </w:r>
      <w:r w:rsidRPr="000B5AD0">
        <w:rPr>
          <w:rFonts w:ascii="Arial" w:eastAsiaTheme="minorHAnsi" w:hAnsi="Arial" w:cs="Arial"/>
          <w:bCs/>
          <w:szCs w:val="28"/>
        </w:rPr>
        <w:t xml:space="preserve"> </w:t>
      </w:r>
      <w:r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lastRenderedPageBreak/>
        <w:t>21:13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outside the city.</w:t>
      </w:r>
      <w:r w:rsidRPr="00AA59A1">
        <w:rPr>
          <w:rFonts w:ascii="Arial" w:eastAsiaTheme="minorHAnsi" w:hAnsi="Arial" w:cs="Arial"/>
        </w:rPr>
        <w:t xml:space="preserve"> In accordance with Mosaic </w:t>
      </w:r>
      <w:proofErr w:type="gramStart"/>
      <w:r w:rsidRPr="00AA59A1">
        <w:rPr>
          <w:rFonts w:ascii="Arial" w:eastAsiaTheme="minorHAnsi" w:hAnsi="Arial" w:cs="Arial"/>
        </w:rPr>
        <w:t>law</w:t>
      </w:r>
      <w:proofErr w:type="gramEnd"/>
      <w:r w:rsidRPr="00AA59A1">
        <w:rPr>
          <w:rFonts w:ascii="Arial" w:eastAsiaTheme="minorHAnsi" w:hAnsi="Arial" w:cs="Arial"/>
        </w:rPr>
        <w:t xml:space="preserve"> (Lev 24:14; Nu 15:35–36). </w:t>
      </w:r>
      <w:proofErr w:type="spellStart"/>
      <w:r w:rsidRPr="00AA59A1">
        <w:rPr>
          <w:rFonts w:ascii="Arial" w:eastAsiaTheme="minorHAnsi" w:hAnsi="Arial" w:cs="Arial"/>
        </w:rPr>
        <w:t>Naboth</w:t>
      </w:r>
      <w:proofErr w:type="spellEnd"/>
      <w:r w:rsidRPr="00AA59A1">
        <w:rPr>
          <w:rFonts w:ascii="Arial" w:eastAsiaTheme="minorHAnsi" w:hAnsi="Arial" w:cs="Arial"/>
        </w:rPr>
        <w:t xml:space="preserve"> was stoned on his own field (compare v. 19 with 2Ki 9:21, 26), and his sons were stoned with him (see 2Ki 9:26; cf. the case of </w:t>
      </w:r>
      <w:proofErr w:type="spellStart"/>
      <w:r w:rsidRPr="00AA59A1">
        <w:rPr>
          <w:rFonts w:ascii="Arial" w:eastAsiaTheme="minorHAnsi" w:hAnsi="Arial" w:cs="Arial"/>
        </w:rPr>
        <w:t>Achan</w:t>
      </w:r>
      <w:proofErr w:type="spellEnd"/>
      <w:r w:rsidRPr="00AA59A1">
        <w:rPr>
          <w:rFonts w:ascii="Arial" w:eastAsiaTheme="minorHAnsi" w:hAnsi="Arial" w:cs="Arial"/>
        </w:rPr>
        <w:t>, Jos 7:24–25), thus also eliminating his heirs.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0B5AD0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  <w:r w:rsidRPr="00AA59A1">
        <w:rPr>
          <w:rFonts w:ascii="Arial" w:eastAsiaTheme="minorHAnsi" w:hAnsi="Arial" w:cs="Arial"/>
          <w:b/>
        </w:rPr>
        <w:t>21:19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Have you not murdered a man and seized his property?</w:t>
      </w:r>
      <w:r w:rsidRPr="00AA59A1">
        <w:rPr>
          <w:rFonts w:ascii="Arial" w:eastAsiaTheme="minorHAnsi" w:hAnsi="Arial" w:cs="Arial"/>
        </w:rPr>
        <w:t xml:space="preserve"> Ahab’s willing compliance with Jezebel’s scheme made him guilty of murder and theft.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</w:p>
    <w:p w:rsidR="00AA59A1" w:rsidRPr="00AA59A1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  <w:szCs w:val="28"/>
        </w:rPr>
        <w:t xml:space="preserve">             </w:t>
      </w:r>
      <w:r w:rsidR="00AA59A1" w:rsidRPr="00AA59A1">
        <w:rPr>
          <w:rFonts w:ascii="Arial" w:eastAsiaTheme="minorHAnsi" w:hAnsi="Arial" w:cs="Arial"/>
          <w:i/>
        </w:rPr>
        <w:t xml:space="preserve">In the place where dogs licked up </w:t>
      </w:r>
      <w:proofErr w:type="spellStart"/>
      <w:r w:rsidR="00AA59A1" w:rsidRPr="00AA59A1">
        <w:rPr>
          <w:rFonts w:ascii="Arial" w:eastAsiaTheme="minorHAnsi" w:hAnsi="Arial" w:cs="Arial"/>
          <w:i/>
        </w:rPr>
        <w:t>Naboth’s</w:t>
      </w:r>
      <w:proofErr w:type="spellEnd"/>
      <w:r w:rsidR="00AA59A1" w:rsidRPr="00AA59A1">
        <w:rPr>
          <w:rFonts w:ascii="Arial" w:eastAsiaTheme="minorHAnsi" w:hAnsi="Arial" w:cs="Arial"/>
          <w:i/>
        </w:rPr>
        <w:t xml:space="preserve"> blood, dogs will lick up your blood.</w:t>
      </w:r>
      <w:r w:rsidR="00AA59A1" w:rsidRPr="00AA59A1">
        <w:rPr>
          <w:rFonts w:ascii="Arial" w:eastAsiaTheme="minorHAnsi" w:hAnsi="Arial" w:cs="Arial"/>
        </w:rPr>
        <w:t xml:space="preserve"> Ahab’s subsequent repentance (v. 29) occasioned the postponement of certain aspects of this prophecy until the time of his son </w:t>
      </w:r>
      <w:proofErr w:type="spellStart"/>
      <w:r w:rsidR="00AA59A1" w:rsidRPr="00AA59A1">
        <w:rPr>
          <w:rFonts w:ascii="Arial" w:eastAsiaTheme="minorHAnsi" w:hAnsi="Arial" w:cs="Arial"/>
        </w:rPr>
        <w:t>Joram</w:t>
      </w:r>
      <w:proofErr w:type="spellEnd"/>
      <w:r w:rsidR="00AA59A1" w:rsidRPr="00AA59A1">
        <w:rPr>
          <w:rFonts w:ascii="Arial" w:eastAsiaTheme="minorHAnsi" w:hAnsi="Arial" w:cs="Arial"/>
        </w:rPr>
        <w:t xml:space="preserve">, whose body was thrown on the field of </w:t>
      </w:r>
      <w:proofErr w:type="spellStart"/>
      <w:r w:rsidR="00AA59A1" w:rsidRPr="00AA59A1">
        <w:rPr>
          <w:rFonts w:ascii="Arial" w:eastAsiaTheme="minorHAnsi" w:hAnsi="Arial" w:cs="Arial"/>
        </w:rPr>
        <w:t>Naboth</w:t>
      </w:r>
      <w:proofErr w:type="spellEnd"/>
      <w:r w:rsidR="00AA59A1" w:rsidRPr="00AA59A1">
        <w:rPr>
          <w:rFonts w:ascii="Arial" w:eastAsiaTheme="minorHAnsi" w:hAnsi="Arial" w:cs="Arial"/>
        </w:rPr>
        <w:t xml:space="preserve"> (2Ki 9:25–26). Ahab himself was killed in battle at </w:t>
      </w:r>
      <w:proofErr w:type="spellStart"/>
      <w:r w:rsidR="00AA59A1" w:rsidRPr="00AA59A1">
        <w:rPr>
          <w:rFonts w:ascii="Arial" w:eastAsiaTheme="minorHAnsi" w:hAnsi="Arial" w:cs="Arial"/>
        </w:rPr>
        <w:t>Ramoth</w:t>
      </w:r>
      <w:proofErr w:type="spellEnd"/>
      <w:r w:rsidR="00AA59A1" w:rsidRPr="00AA59A1">
        <w:rPr>
          <w:rFonts w:ascii="Arial" w:eastAsiaTheme="minorHAnsi" w:hAnsi="Arial" w:cs="Arial"/>
        </w:rPr>
        <w:t xml:space="preserve"> Gilead (22:29–37) and his body brought to Samaria, where the dogs licked the blood being washed from his chariot (22:38).</w:t>
      </w:r>
      <w:r w:rsidRPr="000B5AD0">
        <w:rPr>
          <w:rFonts w:ascii="Arial" w:eastAsiaTheme="minorHAnsi" w:hAnsi="Arial" w:cs="Arial"/>
          <w:bCs/>
          <w:szCs w:val="28"/>
        </w:rPr>
        <w:t xml:space="preserve"> </w:t>
      </w:r>
      <w:r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21:21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slave or free.</w:t>
      </w:r>
      <w:r w:rsidRPr="00AA59A1">
        <w:rPr>
          <w:rFonts w:ascii="Arial" w:eastAsiaTheme="minorHAnsi" w:hAnsi="Arial" w:cs="Arial"/>
        </w:rPr>
        <w:t xml:space="preserve"> See note on 14:10.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0B5AD0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  <w:r w:rsidRPr="00AA59A1">
        <w:rPr>
          <w:rFonts w:ascii="Arial" w:eastAsiaTheme="minorHAnsi" w:hAnsi="Arial" w:cs="Arial"/>
          <w:b/>
        </w:rPr>
        <w:t>21:22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like that of Jeroboam.</w:t>
      </w:r>
      <w:r w:rsidRPr="00AA59A1">
        <w:rPr>
          <w:rFonts w:ascii="Arial" w:eastAsiaTheme="minorHAnsi" w:hAnsi="Arial" w:cs="Arial"/>
        </w:rPr>
        <w:t xml:space="preserve"> See 14:10; 15:28–30.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</w:p>
    <w:p w:rsidR="00AA59A1" w:rsidRPr="00AA59A1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  <w:szCs w:val="28"/>
        </w:rPr>
        <w:t xml:space="preserve">             </w:t>
      </w:r>
      <w:proofErr w:type="gramStart"/>
      <w:r w:rsidR="00AA59A1" w:rsidRPr="00AA59A1">
        <w:rPr>
          <w:rFonts w:ascii="Arial" w:eastAsiaTheme="minorHAnsi" w:hAnsi="Arial" w:cs="Arial"/>
          <w:i/>
        </w:rPr>
        <w:t>that</w:t>
      </w:r>
      <w:proofErr w:type="gramEnd"/>
      <w:r w:rsidR="00AA59A1" w:rsidRPr="00AA59A1">
        <w:rPr>
          <w:rFonts w:ascii="Arial" w:eastAsiaTheme="minorHAnsi" w:hAnsi="Arial" w:cs="Arial"/>
          <w:i/>
        </w:rPr>
        <w:t xml:space="preserve"> of </w:t>
      </w:r>
      <w:proofErr w:type="spellStart"/>
      <w:r w:rsidR="00AA59A1" w:rsidRPr="00AA59A1">
        <w:rPr>
          <w:rFonts w:ascii="Arial" w:eastAsiaTheme="minorHAnsi" w:hAnsi="Arial" w:cs="Arial"/>
          <w:i/>
        </w:rPr>
        <w:t>Baasha</w:t>
      </w:r>
      <w:proofErr w:type="spellEnd"/>
      <w:r w:rsidR="00AA59A1" w:rsidRPr="00AA59A1">
        <w:rPr>
          <w:rFonts w:ascii="Arial" w:eastAsiaTheme="minorHAnsi" w:hAnsi="Arial" w:cs="Arial"/>
          <w:i/>
        </w:rPr>
        <w:t>.</w:t>
      </w:r>
      <w:r w:rsidR="00AA59A1" w:rsidRPr="00AA59A1">
        <w:rPr>
          <w:rFonts w:ascii="Arial" w:eastAsiaTheme="minorHAnsi" w:hAnsi="Arial" w:cs="Arial"/>
        </w:rPr>
        <w:t xml:space="preserve"> See 16:3–4, 11–13.</w:t>
      </w:r>
      <w:r w:rsidRPr="000B5AD0">
        <w:rPr>
          <w:rFonts w:ascii="Arial" w:eastAsiaTheme="minorHAnsi" w:hAnsi="Arial" w:cs="Arial"/>
          <w:bCs/>
          <w:szCs w:val="28"/>
        </w:rPr>
        <w:t xml:space="preserve"> </w:t>
      </w:r>
      <w:r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21:24</w:t>
      </w:r>
      <w:r w:rsidRPr="00AA59A1">
        <w:rPr>
          <w:rFonts w:ascii="Arial" w:eastAsiaTheme="minorHAnsi" w:hAnsi="Arial" w:cs="Arial"/>
        </w:rPr>
        <w:t xml:space="preserve">    See notes on 14:11; 16:4.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A59A1">
        <w:rPr>
          <w:rFonts w:ascii="Arial" w:eastAsiaTheme="minorHAnsi" w:hAnsi="Arial" w:cs="Arial"/>
          <w:b/>
        </w:rPr>
        <w:t>21:25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urged on by Jezebel.</w:t>
      </w:r>
      <w:r w:rsidRPr="00AA59A1">
        <w:rPr>
          <w:rFonts w:ascii="Arial" w:eastAsiaTheme="minorHAnsi" w:hAnsi="Arial" w:cs="Arial"/>
        </w:rPr>
        <w:t xml:space="preserve"> See 16:31; 18:4; 19:1–2; 21:7.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AA59A1">
        <w:rPr>
          <w:rFonts w:ascii="Arial" w:eastAsiaTheme="minorHAnsi" w:hAnsi="Arial" w:cs="Arial"/>
          <w:b/>
        </w:rPr>
        <w:t>21:26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Amorites.</w:t>
      </w:r>
      <w:proofErr w:type="gramEnd"/>
      <w:r w:rsidRPr="00AA59A1">
        <w:rPr>
          <w:rFonts w:ascii="Arial" w:eastAsiaTheme="minorHAnsi" w:hAnsi="Arial" w:cs="Arial"/>
        </w:rPr>
        <w:t xml:space="preserve"> Here a designation for the entire pre-Israelite population of Canaan (see Ge 15:16; </w:t>
      </w:r>
      <w:proofErr w:type="gramStart"/>
      <w:r w:rsidRPr="00AA59A1">
        <w:rPr>
          <w:rFonts w:ascii="Arial" w:eastAsiaTheme="minorHAnsi" w:hAnsi="Arial" w:cs="Arial"/>
        </w:rPr>
        <w:t>Dt</w:t>
      </w:r>
      <w:proofErr w:type="gramEnd"/>
      <w:r w:rsidRPr="00AA59A1">
        <w:rPr>
          <w:rFonts w:ascii="Arial" w:eastAsiaTheme="minorHAnsi" w:hAnsi="Arial" w:cs="Arial"/>
        </w:rPr>
        <w:t xml:space="preserve"> 1:7).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P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AA59A1">
        <w:rPr>
          <w:rFonts w:ascii="Arial" w:eastAsiaTheme="minorHAnsi" w:hAnsi="Arial" w:cs="Arial"/>
          <w:b/>
        </w:rPr>
        <w:t>21:27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sackcloth.</w:t>
      </w:r>
      <w:proofErr w:type="gramEnd"/>
      <w:r w:rsidRPr="00AA59A1">
        <w:rPr>
          <w:rFonts w:ascii="Arial" w:eastAsiaTheme="minorHAnsi" w:hAnsi="Arial" w:cs="Arial"/>
        </w:rPr>
        <w:t xml:space="preserve"> See note on Ge 37:34.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AA59A1" w:rsidRDefault="00AA59A1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  <w:r w:rsidRPr="00AA59A1">
        <w:rPr>
          <w:rFonts w:ascii="Arial" w:eastAsiaTheme="minorHAnsi" w:hAnsi="Arial" w:cs="Arial"/>
          <w:b/>
        </w:rPr>
        <w:t>21:29</w:t>
      </w:r>
      <w:r w:rsidRPr="00AA59A1">
        <w:rPr>
          <w:rFonts w:ascii="Arial" w:eastAsiaTheme="minorHAnsi" w:hAnsi="Arial" w:cs="Arial"/>
        </w:rPr>
        <w:t xml:space="preserve">    </w:t>
      </w:r>
      <w:r w:rsidRPr="00AA59A1">
        <w:rPr>
          <w:rFonts w:ascii="Arial" w:eastAsiaTheme="minorHAnsi" w:hAnsi="Arial" w:cs="Arial"/>
          <w:i/>
        </w:rPr>
        <w:t>in the days of his son.</w:t>
      </w:r>
      <w:r w:rsidRPr="00AA59A1">
        <w:rPr>
          <w:rFonts w:ascii="Arial" w:eastAsiaTheme="minorHAnsi" w:hAnsi="Arial" w:cs="Arial"/>
        </w:rPr>
        <w:t xml:space="preserve"> The judgment was postponed but not rescinded (see note on v. 19).</w:t>
      </w:r>
      <w:r w:rsidR="000B5AD0" w:rsidRPr="000B5AD0">
        <w:rPr>
          <w:rFonts w:ascii="Arial" w:eastAsiaTheme="minorHAnsi" w:hAnsi="Arial" w:cs="Arial"/>
          <w:bCs/>
          <w:szCs w:val="28"/>
        </w:rPr>
        <w:t xml:space="preserve"> </w:t>
      </w:r>
      <w:r w:rsidR="000B5AD0">
        <w:rPr>
          <w:rFonts w:ascii="Arial" w:eastAsiaTheme="minorHAnsi" w:hAnsi="Arial" w:cs="Arial"/>
          <w:bCs/>
          <w:szCs w:val="28"/>
        </w:rPr>
        <w:t>(CSB)</w:t>
      </w:r>
    </w:p>
    <w:p w:rsidR="000B5AD0" w:rsidRDefault="000B5AD0" w:rsidP="00AA59A1">
      <w:pPr>
        <w:autoSpaceDE w:val="0"/>
        <w:autoSpaceDN w:val="0"/>
        <w:adjustRightInd w:val="0"/>
        <w:rPr>
          <w:rFonts w:ascii="Arial" w:eastAsiaTheme="minorHAnsi" w:hAnsi="Arial" w:cs="Arial"/>
          <w:bCs/>
          <w:szCs w:val="28"/>
        </w:rPr>
      </w:pPr>
    </w:p>
    <w:p w:rsidR="000B5AD0" w:rsidRPr="008A7BEF" w:rsidRDefault="000B5AD0" w:rsidP="00AA59A1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sectPr w:rsidR="000B5AD0" w:rsidRPr="008A7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DC" w:rsidRDefault="00AD34DC" w:rsidP="00AA59A1">
      <w:r>
        <w:separator/>
      </w:r>
    </w:p>
  </w:endnote>
  <w:endnote w:type="continuationSeparator" w:id="0">
    <w:p w:rsidR="00AD34DC" w:rsidRDefault="00AD34DC" w:rsidP="00A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239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BEF" w:rsidRDefault="008A7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A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7BEF" w:rsidRDefault="008A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DC" w:rsidRDefault="00AD34DC" w:rsidP="00AA59A1">
      <w:r>
        <w:separator/>
      </w:r>
    </w:p>
  </w:footnote>
  <w:footnote w:type="continuationSeparator" w:id="0">
    <w:p w:rsidR="00AD34DC" w:rsidRDefault="00AD34DC" w:rsidP="00AA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5B"/>
    <w:rsid w:val="000B5AD0"/>
    <w:rsid w:val="003B6C5B"/>
    <w:rsid w:val="008A7BEF"/>
    <w:rsid w:val="00A5409D"/>
    <w:rsid w:val="00AA59A1"/>
    <w:rsid w:val="00A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B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B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2014-09-16T18:39:00Z</dcterms:created>
  <dcterms:modified xsi:type="dcterms:W3CDTF">2014-09-16T19:37:00Z</dcterms:modified>
</cp:coreProperties>
</file>