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10" w:rsidRPr="0021302B" w:rsidRDefault="000F4510" w:rsidP="000F4510">
      <w:pPr>
        <w:pStyle w:val="NoSpacing"/>
        <w:jc w:val="center"/>
        <w:rPr>
          <w:rFonts w:cs="Arial"/>
          <w:b/>
          <w:sz w:val="44"/>
          <w:szCs w:val="44"/>
          <w:u w:val="single"/>
        </w:rPr>
      </w:pPr>
      <w:r w:rsidRPr="0021302B">
        <w:rPr>
          <w:rFonts w:cs="Arial"/>
          <w:b/>
          <w:sz w:val="44"/>
          <w:szCs w:val="44"/>
          <w:u w:val="single"/>
        </w:rPr>
        <w:t>Pastor’s Bible Class</w:t>
      </w:r>
    </w:p>
    <w:p w:rsidR="000F4510" w:rsidRPr="004C44B5" w:rsidRDefault="000F4510" w:rsidP="000F4510">
      <w:pPr>
        <w:pStyle w:val="NoSpacing"/>
        <w:jc w:val="center"/>
        <w:rPr>
          <w:rFonts w:cs="Arial"/>
          <w:sz w:val="20"/>
          <w:szCs w:val="20"/>
        </w:rPr>
      </w:pPr>
      <w:bookmarkStart w:id="0" w:name="_GoBack"/>
      <w:bookmarkEnd w:id="0"/>
    </w:p>
    <w:p w:rsidR="000F4510" w:rsidRPr="00CE5FD1" w:rsidRDefault="000F4510" w:rsidP="000F4510">
      <w:pPr>
        <w:pStyle w:val="NoSpacing"/>
        <w:jc w:val="center"/>
        <w:rPr>
          <w:rFonts w:cs="Arial"/>
          <w:b/>
          <w:sz w:val="32"/>
          <w:szCs w:val="32"/>
        </w:rPr>
      </w:pPr>
      <w:r>
        <w:rPr>
          <w:rFonts w:cs="Arial"/>
          <w:b/>
          <w:sz w:val="32"/>
          <w:szCs w:val="32"/>
        </w:rPr>
        <w:t xml:space="preserve">The Fifth Sunday of Easter </w:t>
      </w:r>
    </w:p>
    <w:p w:rsidR="000F4510" w:rsidRPr="00236E6A" w:rsidRDefault="000F4510" w:rsidP="000F4510">
      <w:pPr>
        <w:pStyle w:val="Caption"/>
        <w:tabs>
          <w:tab w:val="right" w:pos="10800"/>
        </w:tabs>
        <w:rPr>
          <w:rFonts w:asciiTheme="minorHAnsi" w:hAnsiTheme="minorHAnsi" w:cstheme="minorHAnsi"/>
          <w:sz w:val="16"/>
          <w:szCs w:val="16"/>
        </w:rPr>
      </w:pPr>
    </w:p>
    <w:p w:rsidR="000F4510" w:rsidRPr="00236E6A" w:rsidRDefault="000F4510" w:rsidP="000F4510">
      <w:pPr>
        <w:pStyle w:val="Caption"/>
        <w:tabs>
          <w:tab w:val="right" w:pos="10800"/>
        </w:tabs>
        <w:rPr>
          <w:rFonts w:asciiTheme="minorHAnsi" w:hAnsiTheme="minorHAnsi" w:cstheme="minorHAnsi"/>
          <w:sz w:val="28"/>
          <w:szCs w:val="28"/>
        </w:rPr>
      </w:pPr>
      <w:r>
        <w:rPr>
          <w:rFonts w:asciiTheme="minorHAnsi" w:hAnsiTheme="minorHAnsi" w:cstheme="minorHAnsi"/>
          <w:sz w:val="28"/>
          <w:szCs w:val="28"/>
        </w:rPr>
        <w:t>#</w:t>
      </w:r>
      <w:r w:rsidRPr="00236E6A">
        <w:rPr>
          <w:rFonts w:asciiTheme="minorHAnsi" w:hAnsiTheme="minorHAnsi" w:cstheme="minorHAnsi"/>
          <w:sz w:val="28"/>
          <w:szCs w:val="28"/>
        </w:rPr>
        <w:t xml:space="preserve">601 </w:t>
      </w:r>
      <w:r>
        <w:rPr>
          <w:rFonts w:asciiTheme="minorHAnsi" w:hAnsiTheme="minorHAnsi" w:cstheme="minorHAnsi"/>
          <w:sz w:val="28"/>
          <w:szCs w:val="28"/>
        </w:rPr>
        <w:t>“</w:t>
      </w:r>
      <w:r w:rsidRPr="00236E6A">
        <w:rPr>
          <w:rFonts w:asciiTheme="minorHAnsi" w:hAnsiTheme="minorHAnsi" w:cstheme="minorHAnsi"/>
          <w:sz w:val="28"/>
          <w:szCs w:val="28"/>
        </w:rPr>
        <w:t>All Who Believe and Are Baptized</w:t>
      </w:r>
      <w:r>
        <w:rPr>
          <w:rFonts w:asciiTheme="minorHAnsi" w:hAnsiTheme="minorHAnsi" w:cstheme="minorHAnsi"/>
          <w:sz w:val="28"/>
          <w:szCs w:val="28"/>
        </w:rPr>
        <w:t>”</w:t>
      </w:r>
    </w:p>
    <w:p w:rsidR="000F4510" w:rsidRPr="00ED47E7" w:rsidRDefault="000F4510" w:rsidP="000F4510">
      <w:pPr>
        <w:pStyle w:val="Body"/>
        <w:rPr>
          <w:color w:val="auto"/>
        </w:rPr>
      </w:pPr>
      <w:r w:rsidRPr="00ED47E7">
        <w:rPr>
          <w:noProof/>
          <w:color w:val="auto"/>
        </w:rPr>
        <w:drawing>
          <wp:inline distT="0" distB="0" distL="0" distR="0" wp14:anchorId="7C02A71C" wp14:editId="0CD1D8BB">
            <wp:extent cx="5149850" cy="787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49850" cy="787400"/>
                    </a:xfrm>
                    <a:prstGeom prst="rect">
                      <a:avLst/>
                    </a:prstGeom>
                    <a:noFill/>
                    <a:ln w="9525">
                      <a:noFill/>
                      <a:miter lim="800000"/>
                      <a:headEnd/>
                      <a:tailEnd/>
                    </a:ln>
                  </pic:spPr>
                </pic:pic>
              </a:graphicData>
            </a:graphic>
          </wp:inline>
        </w:drawing>
      </w:r>
    </w:p>
    <w:p w:rsidR="000F4510" w:rsidRPr="00ED47E7" w:rsidRDefault="000F4510" w:rsidP="000F4510">
      <w:pPr>
        <w:pStyle w:val="Body"/>
        <w:rPr>
          <w:color w:val="auto"/>
        </w:rPr>
      </w:pPr>
      <w:r w:rsidRPr="00ED47E7">
        <w:rPr>
          <w:noProof/>
          <w:color w:val="auto"/>
        </w:rPr>
        <w:drawing>
          <wp:inline distT="0" distB="0" distL="0" distR="0" wp14:anchorId="697445A3" wp14:editId="2CA077E6">
            <wp:extent cx="5149850" cy="8445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49850" cy="844550"/>
                    </a:xfrm>
                    <a:prstGeom prst="rect">
                      <a:avLst/>
                    </a:prstGeom>
                    <a:noFill/>
                    <a:ln w="9525">
                      <a:noFill/>
                      <a:miter lim="800000"/>
                      <a:headEnd/>
                      <a:tailEnd/>
                    </a:ln>
                  </pic:spPr>
                </pic:pic>
              </a:graphicData>
            </a:graphic>
          </wp:inline>
        </w:drawing>
      </w:r>
    </w:p>
    <w:p w:rsidR="000F4510" w:rsidRPr="00ED47E7" w:rsidRDefault="000F4510" w:rsidP="000F4510">
      <w:pPr>
        <w:pStyle w:val="Body"/>
        <w:rPr>
          <w:color w:val="auto"/>
        </w:rPr>
      </w:pPr>
      <w:r w:rsidRPr="00ED47E7">
        <w:rPr>
          <w:noProof/>
          <w:color w:val="auto"/>
        </w:rPr>
        <w:drawing>
          <wp:inline distT="0" distB="0" distL="0" distR="0" wp14:anchorId="23248BCC" wp14:editId="4C13D166">
            <wp:extent cx="5149850" cy="8572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49850" cy="857250"/>
                    </a:xfrm>
                    <a:prstGeom prst="rect">
                      <a:avLst/>
                    </a:prstGeom>
                    <a:noFill/>
                    <a:ln w="9525">
                      <a:noFill/>
                      <a:miter lim="800000"/>
                      <a:headEnd/>
                      <a:tailEnd/>
                    </a:ln>
                  </pic:spPr>
                </pic:pic>
              </a:graphicData>
            </a:graphic>
          </wp:inline>
        </w:drawing>
      </w:r>
    </w:p>
    <w:p w:rsidR="000F4510" w:rsidRPr="00ED47E7" w:rsidRDefault="000F4510" w:rsidP="000F4510">
      <w:pPr>
        <w:pStyle w:val="Body"/>
        <w:rPr>
          <w:color w:val="auto"/>
        </w:rPr>
      </w:pPr>
      <w:r w:rsidRPr="00ED47E7">
        <w:rPr>
          <w:noProof/>
          <w:color w:val="auto"/>
        </w:rPr>
        <w:drawing>
          <wp:inline distT="0" distB="0" distL="0" distR="0" wp14:anchorId="2F550A0D" wp14:editId="6C6F5FF3">
            <wp:extent cx="5149850" cy="88265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149850" cy="882650"/>
                    </a:xfrm>
                    <a:prstGeom prst="rect">
                      <a:avLst/>
                    </a:prstGeom>
                    <a:noFill/>
                    <a:ln w="9525">
                      <a:noFill/>
                      <a:miter lim="800000"/>
                      <a:headEnd/>
                      <a:tailEnd/>
                    </a:ln>
                  </pic:spPr>
                </pic:pic>
              </a:graphicData>
            </a:graphic>
          </wp:inline>
        </w:drawing>
      </w:r>
    </w:p>
    <w:p w:rsidR="000F4510" w:rsidRDefault="000F4510" w:rsidP="000F4510">
      <w:pPr>
        <w:pStyle w:val="Body"/>
        <w:ind w:left="0"/>
        <w:rPr>
          <w:sz w:val="13"/>
          <w:szCs w:val="13"/>
        </w:rPr>
      </w:pPr>
    </w:p>
    <w:p w:rsidR="000F4510" w:rsidRPr="00B77F74" w:rsidRDefault="000F4510" w:rsidP="000F4510">
      <w:pPr>
        <w:pStyle w:val="Body"/>
        <w:ind w:left="0"/>
        <w:rPr>
          <w:sz w:val="13"/>
          <w:szCs w:val="13"/>
        </w:rPr>
      </w:pPr>
    </w:p>
    <w:p w:rsidR="000F4510" w:rsidRPr="0044349F" w:rsidRDefault="000F4510" w:rsidP="000F4510">
      <w:pPr>
        <w:pStyle w:val="NoSpacing"/>
        <w:rPr>
          <w:rFonts w:cs="Arial"/>
          <w:b/>
          <w:sz w:val="28"/>
          <w:szCs w:val="28"/>
        </w:rPr>
      </w:pPr>
      <w:r>
        <w:rPr>
          <w:rFonts w:cs="Arial"/>
          <w:b/>
          <w:sz w:val="28"/>
          <w:szCs w:val="28"/>
        </w:rPr>
        <w:t>Read Acts 8:26-40</w:t>
      </w:r>
    </w:p>
    <w:p w:rsidR="000F4510" w:rsidRDefault="000F4510" w:rsidP="000F4510">
      <w:pPr>
        <w:pStyle w:val="NoSpacing"/>
        <w:rPr>
          <w:sz w:val="26"/>
          <w:szCs w:val="26"/>
        </w:rPr>
      </w:pPr>
      <w:r w:rsidRPr="007C5DD6">
        <w:rPr>
          <w:sz w:val="26"/>
          <w:szCs w:val="26"/>
        </w:rPr>
        <w:t>1.</w:t>
      </w:r>
      <w:r>
        <w:rPr>
          <w:sz w:val="26"/>
          <w:szCs w:val="26"/>
        </w:rPr>
        <w:t xml:space="preserve">  What do we know about Philip?  See Acts 6:1-6 and 8:4-8.  </w:t>
      </w: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 xml:space="preserve">2.  To what kind of place was Philip called in verse 26?  Contrast this with his ministry in Samaria in verses 8:5-13. </w:t>
      </w: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3.  What details are recorded about the Ethiopian Philip meets?</w:t>
      </w: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4.  What is the essence of the question posed to Philip about the Scripture the Ethiopian is reading?</w:t>
      </w: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5.  Where does Philip begin his instruction with the man?  Where does he end?</w:t>
      </w: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6.  How does this account reflect the practice of adult Baptism in our church?</w:t>
      </w:r>
    </w:p>
    <w:p w:rsidR="000F4510" w:rsidRDefault="000F4510" w:rsidP="000F4510">
      <w:pPr>
        <w:pStyle w:val="NoSpacing"/>
        <w:rPr>
          <w:sz w:val="26"/>
          <w:szCs w:val="26"/>
        </w:rPr>
      </w:pPr>
    </w:p>
    <w:p w:rsidR="000F4510" w:rsidRPr="00D61FF7" w:rsidRDefault="000F4510" w:rsidP="000F4510">
      <w:pPr>
        <w:pStyle w:val="NoSpacing"/>
        <w:rPr>
          <w:sz w:val="26"/>
          <w:szCs w:val="26"/>
        </w:rPr>
      </w:pPr>
      <w:r w:rsidRPr="0044349F">
        <w:rPr>
          <w:b/>
          <w:sz w:val="28"/>
          <w:szCs w:val="28"/>
        </w:rPr>
        <w:t>Read John 1</w:t>
      </w:r>
      <w:r>
        <w:rPr>
          <w:b/>
          <w:sz w:val="28"/>
          <w:szCs w:val="28"/>
        </w:rPr>
        <w:t>5:1-8</w:t>
      </w:r>
    </w:p>
    <w:p w:rsidR="000F4510" w:rsidRDefault="000F4510" w:rsidP="000F4510">
      <w:pPr>
        <w:pStyle w:val="NoSpacing"/>
        <w:rPr>
          <w:rFonts w:ascii="Calibri" w:eastAsia="Calibri" w:hAnsi="Calibri" w:cs="Times New Roman"/>
          <w:sz w:val="26"/>
          <w:szCs w:val="26"/>
        </w:rPr>
      </w:pPr>
      <w:r>
        <w:rPr>
          <w:rFonts w:ascii="Calibri" w:eastAsia="Calibri" w:hAnsi="Calibri" w:cs="Times New Roman"/>
          <w:sz w:val="26"/>
          <w:szCs w:val="26"/>
        </w:rPr>
        <w:lastRenderedPageBreak/>
        <w:t>8.  When does the conversation in our text take place?  See 13:1-2.</w:t>
      </w:r>
    </w:p>
    <w:p w:rsidR="000F4510" w:rsidRDefault="000F4510" w:rsidP="000F4510">
      <w:pPr>
        <w:pStyle w:val="NoSpacing"/>
        <w:rPr>
          <w:rFonts w:ascii="Calibri" w:eastAsia="Calibri" w:hAnsi="Calibri" w:cs="Times New Roman"/>
          <w:sz w:val="26"/>
          <w:szCs w:val="26"/>
        </w:rPr>
      </w:pPr>
    </w:p>
    <w:p w:rsidR="000F4510" w:rsidRDefault="000F4510" w:rsidP="000F4510">
      <w:pPr>
        <w:pStyle w:val="NoSpacing"/>
        <w:rPr>
          <w:rFonts w:ascii="Calibri" w:eastAsia="Calibri" w:hAnsi="Calibri" w:cs="Times New Roman"/>
          <w:sz w:val="26"/>
          <w:szCs w:val="26"/>
        </w:rPr>
      </w:pPr>
    </w:p>
    <w:p w:rsidR="000F4510" w:rsidRPr="00755BE1" w:rsidRDefault="000F4510" w:rsidP="000F4510">
      <w:pPr>
        <w:pStyle w:val="NoSpacing"/>
        <w:rPr>
          <w:sz w:val="26"/>
          <w:szCs w:val="26"/>
        </w:rPr>
      </w:pPr>
      <w:r>
        <w:rPr>
          <w:rFonts w:ascii="Calibri" w:eastAsia="Calibri" w:hAnsi="Calibri" w:cs="Times New Roman"/>
          <w:sz w:val="26"/>
          <w:szCs w:val="26"/>
        </w:rPr>
        <w:t>9.  The imagery of vineyards and vines was widely used in the Old Testament.  Read Ezekiel 19:10-14 and Isaiah 5:1-7.  How does Isaiah portray the Master’s vineyard and its fate?</w:t>
      </w:r>
    </w:p>
    <w:p w:rsidR="000F4510" w:rsidRDefault="000F4510" w:rsidP="000F4510">
      <w:pPr>
        <w:pStyle w:val="NoSpacing"/>
        <w:rPr>
          <w:sz w:val="26"/>
          <w:szCs w:val="26"/>
        </w:rPr>
      </w:pP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10.  How do these ominous Old Testament passages about the vine differ from the description in John 15:1?</w:t>
      </w:r>
    </w:p>
    <w:p w:rsidR="000F4510" w:rsidRDefault="000F4510" w:rsidP="000F4510">
      <w:pPr>
        <w:pStyle w:val="NoSpacing"/>
        <w:rPr>
          <w:sz w:val="26"/>
          <w:szCs w:val="26"/>
        </w:rPr>
      </w:pP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11.  According to Jesus, what happens to the branches that do not bear fruit?  How about the branches that do bear fruit?  To what does this imagery refer?</w:t>
      </w:r>
    </w:p>
    <w:p w:rsidR="000F4510" w:rsidRDefault="000F4510" w:rsidP="000F4510">
      <w:pPr>
        <w:pStyle w:val="NoSpacing"/>
        <w:rPr>
          <w:sz w:val="26"/>
          <w:szCs w:val="26"/>
        </w:rPr>
      </w:pP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12.  Read Galatians 5:22-23.  How does Paul characterize a branch that abides in the vine?</w:t>
      </w:r>
    </w:p>
    <w:p w:rsidR="000F4510" w:rsidRDefault="000F4510" w:rsidP="000F4510">
      <w:pPr>
        <w:pStyle w:val="NoSpacing"/>
        <w:rPr>
          <w:sz w:val="26"/>
          <w:szCs w:val="26"/>
        </w:rPr>
      </w:pP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 xml:space="preserve">13.  According to verse 7, what leads to this kind of fruit?         </w:t>
      </w:r>
    </w:p>
    <w:p w:rsidR="000F4510" w:rsidRDefault="000F4510" w:rsidP="000F4510">
      <w:pPr>
        <w:pStyle w:val="NoSpacing"/>
        <w:rPr>
          <w:sz w:val="26"/>
          <w:szCs w:val="26"/>
        </w:rPr>
      </w:pPr>
    </w:p>
    <w:p w:rsidR="000F4510" w:rsidRDefault="000F4510" w:rsidP="000F4510">
      <w:pPr>
        <w:pStyle w:val="NoSpacing"/>
        <w:rPr>
          <w:sz w:val="26"/>
          <w:szCs w:val="26"/>
        </w:rPr>
      </w:pPr>
    </w:p>
    <w:p w:rsidR="000F4510" w:rsidRDefault="000F4510" w:rsidP="000F4510">
      <w:pPr>
        <w:pStyle w:val="NoSpacing"/>
        <w:rPr>
          <w:sz w:val="26"/>
          <w:szCs w:val="26"/>
        </w:rPr>
      </w:pPr>
      <w:r>
        <w:rPr>
          <w:sz w:val="26"/>
          <w:szCs w:val="26"/>
        </w:rPr>
        <w:t xml:space="preserve">14.  Are the words of Jesus in verse 8 prescriptive or descriptive?  Why is it so important to draw this distinction?  </w:t>
      </w:r>
    </w:p>
    <w:p w:rsidR="000F4510" w:rsidRDefault="000F4510" w:rsidP="000F4510">
      <w:pPr>
        <w:pStyle w:val="NoSpacing"/>
        <w:rPr>
          <w:sz w:val="26"/>
          <w:szCs w:val="26"/>
        </w:rPr>
      </w:pPr>
    </w:p>
    <w:p w:rsidR="000F4510" w:rsidRPr="00755BE1" w:rsidRDefault="000F4510" w:rsidP="000F4510">
      <w:pPr>
        <w:pStyle w:val="NoSpacing"/>
        <w:rPr>
          <w:sz w:val="26"/>
          <w:szCs w:val="26"/>
        </w:rPr>
      </w:pPr>
    </w:p>
    <w:p w:rsidR="000F4510" w:rsidRPr="000A5FB6" w:rsidRDefault="000F4510" w:rsidP="000F4510">
      <w:pPr>
        <w:pStyle w:val="NoSpacing"/>
        <w:rPr>
          <w:rFonts w:ascii="Calibri" w:eastAsia="Calibri" w:hAnsi="Calibri" w:cs="Times New Roman"/>
          <w:sz w:val="28"/>
          <w:szCs w:val="28"/>
        </w:rPr>
      </w:pPr>
      <w:r w:rsidRPr="000A5FB6">
        <w:rPr>
          <w:b/>
          <w:sz w:val="28"/>
          <w:szCs w:val="28"/>
        </w:rPr>
        <w:t>Devotional Thought from “The Lutheran Study Bible”</w:t>
      </w:r>
    </w:p>
    <w:p w:rsidR="000F4510" w:rsidRPr="007B4638" w:rsidRDefault="000F4510" w:rsidP="000F4510">
      <w:pPr>
        <w:pStyle w:val="NoSpacing"/>
        <w:rPr>
          <w:sz w:val="26"/>
          <w:szCs w:val="26"/>
        </w:rPr>
      </w:pPr>
      <w:r>
        <w:rPr>
          <w:sz w:val="26"/>
          <w:szCs w:val="26"/>
        </w:rPr>
        <w:t>Christ is the true vine, and His disciples are the branches, vitally connected to Him and spontaneously bearing fruit under His purifying care.  Christians must love one another as friends, not regard one another as enemies.  By grace, God has dwelt among us in His Son and has joined us together in a fellowship of self-giving love (TLSB, 1802</w:t>
      </w:r>
      <w:r w:rsidRPr="007B4638">
        <w:rPr>
          <w:sz w:val="26"/>
          <w:szCs w:val="26"/>
        </w:rPr>
        <w:t xml:space="preserve">).    </w:t>
      </w:r>
    </w:p>
    <w:p w:rsidR="000F4510" w:rsidRDefault="000F4510" w:rsidP="000F4510">
      <w:pPr>
        <w:pStyle w:val="NoSpacing"/>
        <w:rPr>
          <w:sz w:val="26"/>
          <w:szCs w:val="26"/>
        </w:rPr>
      </w:pPr>
    </w:p>
    <w:p w:rsidR="000F4510" w:rsidRPr="007B4638" w:rsidRDefault="000F4510" w:rsidP="000F4510">
      <w:pPr>
        <w:pStyle w:val="NoSpacing"/>
        <w:rPr>
          <w:sz w:val="26"/>
          <w:szCs w:val="26"/>
        </w:rPr>
      </w:pPr>
    </w:p>
    <w:p w:rsidR="000F4510" w:rsidRPr="000A5FB6" w:rsidRDefault="000F4510" w:rsidP="000F4510">
      <w:pPr>
        <w:pStyle w:val="NoSpacing"/>
        <w:rPr>
          <w:b/>
          <w:sz w:val="28"/>
          <w:szCs w:val="28"/>
        </w:rPr>
      </w:pPr>
      <w:r w:rsidRPr="000A5FB6">
        <w:rPr>
          <w:b/>
          <w:sz w:val="28"/>
          <w:szCs w:val="28"/>
        </w:rPr>
        <w:t>Closing Prayer</w:t>
      </w:r>
    </w:p>
    <w:p w:rsidR="000F4510" w:rsidRPr="007B4638" w:rsidRDefault="000F4510" w:rsidP="000F4510">
      <w:pPr>
        <w:pStyle w:val="NoSpacing"/>
        <w:rPr>
          <w:sz w:val="26"/>
          <w:szCs w:val="26"/>
        </w:rPr>
      </w:pPr>
      <w:r>
        <w:rPr>
          <w:sz w:val="26"/>
          <w:szCs w:val="26"/>
        </w:rPr>
        <w:t xml:space="preserve">Hear the prayers of </w:t>
      </w:r>
      <w:proofErr w:type="gramStart"/>
      <w:r>
        <w:rPr>
          <w:sz w:val="26"/>
          <w:szCs w:val="26"/>
        </w:rPr>
        <w:t>Your</w:t>
      </w:r>
      <w:proofErr w:type="gramEnd"/>
      <w:r>
        <w:rPr>
          <w:sz w:val="26"/>
          <w:szCs w:val="26"/>
        </w:rPr>
        <w:t xml:space="preserve"> faithful people, who desire to do Your will, dear Lord</w:t>
      </w:r>
      <w:r w:rsidRPr="007B4638">
        <w:rPr>
          <w:sz w:val="26"/>
          <w:szCs w:val="26"/>
        </w:rPr>
        <w:t xml:space="preserve">.  Amen. </w:t>
      </w:r>
    </w:p>
    <w:p w:rsidR="000F4510" w:rsidRDefault="000F4510" w:rsidP="000F4510"/>
    <w:p w:rsidR="000F4510" w:rsidRDefault="000F4510" w:rsidP="00236E6A">
      <w:pPr>
        <w:pStyle w:val="NoSpacing"/>
        <w:jc w:val="center"/>
        <w:rPr>
          <w:rFonts w:cs="Arial"/>
          <w:b/>
          <w:sz w:val="44"/>
          <w:szCs w:val="44"/>
          <w:u w:val="single"/>
        </w:rPr>
      </w:pPr>
    </w:p>
    <w:p w:rsidR="000F4510" w:rsidRDefault="000F4510" w:rsidP="00236E6A">
      <w:pPr>
        <w:pStyle w:val="NoSpacing"/>
        <w:jc w:val="center"/>
        <w:rPr>
          <w:rFonts w:cs="Arial"/>
          <w:b/>
          <w:sz w:val="44"/>
          <w:szCs w:val="44"/>
          <w:u w:val="single"/>
        </w:rPr>
      </w:pPr>
    </w:p>
    <w:p w:rsidR="00236E6A" w:rsidRPr="0021302B" w:rsidRDefault="00236E6A" w:rsidP="00236E6A">
      <w:pPr>
        <w:pStyle w:val="NoSpacing"/>
        <w:jc w:val="center"/>
        <w:rPr>
          <w:rFonts w:cs="Arial"/>
          <w:b/>
          <w:sz w:val="44"/>
          <w:szCs w:val="44"/>
          <w:u w:val="single"/>
        </w:rPr>
      </w:pPr>
      <w:r w:rsidRPr="0021302B">
        <w:rPr>
          <w:rFonts w:cs="Arial"/>
          <w:b/>
          <w:sz w:val="44"/>
          <w:szCs w:val="44"/>
          <w:u w:val="single"/>
        </w:rPr>
        <w:t>Pastor’s Bible Class</w:t>
      </w:r>
    </w:p>
    <w:p w:rsidR="00236E6A" w:rsidRPr="0021302B" w:rsidRDefault="00236E6A" w:rsidP="00236E6A">
      <w:pPr>
        <w:pStyle w:val="NoSpacing"/>
        <w:jc w:val="center"/>
        <w:rPr>
          <w:rFonts w:cs="Arial"/>
          <w:b/>
          <w:sz w:val="36"/>
          <w:szCs w:val="36"/>
        </w:rPr>
      </w:pPr>
      <w:r>
        <w:rPr>
          <w:rFonts w:cs="Arial"/>
          <w:b/>
          <w:sz w:val="36"/>
          <w:szCs w:val="36"/>
        </w:rPr>
        <w:t>April 25, 2012</w:t>
      </w:r>
    </w:p>
    <w:p w:rsidR="00236E6A" w:rsidRPr="004C44B5" w:rsidRDefault="00236E6A" w:rsidP="00236E6A">
      <w:pPr>
        <w:pStyle w:val="NoSpacing"/>
        <w:jc w:val="center"/>
        <w:rPr>
          <w:rFonts w:cs="Arial"/>
          <w:sz w:val="20"/>
          <w:szCs w:val="20"/>
        </w:rPr>
      </w:pPr>
    </w:p>
    <w:p w:rsidR="00236E6A" w:rsidRPr="00CE5FD1" w:rsidRDefault="00236E6A" w:rsidP="00236E6A">
      <w:pPr>
        <w:pStyle w:val="NoSpacing"/>
        <w:jc w:val="center"/>
        <w:rPr>
          <w:rFonts w:cs="Arial"/>
          <w:b/>
          <w:sz w:val="32"/>
          <w:szCs w:val="32"/>
        </w:rPr>
      </w:pPr>
      <w:r>
        <w:rPr>
          <w:rFonts w:cs="Arial"/>
          <w:b/>
          <w:sz w:val="32"/>
          <w:szCs w:val="32"/>
        </w:rPr>
        <w:t xml:space="preserve">The Fifth Sunday of Easter </w:t>
      </w:r>
    </w:p>
    <w:p w:rsidR="00236E6A" w:rsidRPr="00236E6A" w:rsidRDefault="00236E6A" w:rsidP="00236E6A">
      <w:pPr>
        <w:pStyle w:val="Caption"/>
        <w:tabs>
          <w:tab w:val="right" w:pos="10800"/>
        </w:tabs>
        <w:rPr>
          <w:rFonts w:asciiTheme="minorHAnsi" w:hAnsiTheme="minorHAnsi" w:cstheme="minorHAnsi"/>
          <w:sz w:val="16"/>
          <w:szCs w:val="16"/>
        </w:rPr>
      </w:pPr>
    </w:p>
    <w:p w:rsidR="00236E6A" w:rsidRPr="00236E6A" w:rsidRDefault="00236E6A" w:rsidP="00236E6A">
      <w:pPr>
        <w:pStyle w:val="Caption"/>
        <w:tabs>
          <w:tab w:val="right" w:pos="10800"/>
        </w:tabs>
        <w:rPr>
          <w:rFonts w:asciiTheme="minorHAnsi" w:hAnsiTheme="minorHAnsi" w:cstheme="minorHAnsi"/>
          <w:sz w:val="28"/>
          <w:szCs w:val="28"/>
        </w:rPr>
      </w:pPr>
      <w:r>
        <w:rPr>
          <w:rFonts w:asciiTheme="minorHAnsi" w:hAnsiTheme="minorHAnsi" w:cstheme="minorHAnsi"/>
          <w:sz w:val="28"/>
          <w:szCs w:val="28"/>
        </w:rPr>
        <w:t>#</w:t>
      </w:r>
      <w:r w:rsidRPr="00236E6A">
        <w:rPr>
          <w:rFonts w:asciiTheme="minorHAnsi" w:hAnsiTheme="minorHAnsi" w:cstheme="minorHAnsi"/>
          <w:sz w:val="28"/>
          <w:szCs w:val="28"/>
        </w:rPr>
        <w:t xml:space="preserve">601 </w:t>
      </w:r>
      <w:r>
        <w:rPr>
          <w:rFonts w:asciiTheme="minorHAnsi" w:hAnsiTheme="minorHAnsi" w:cstheme="minorHAnsi"/>
          <w:sz w:val="28"/>
          <w:szCs w:val="28"/>
        </w:rPr>
        <w:t>“</w:t>
      </w:r>
      <w:r w:rsidRPr="00236E6A">
        <w:rPr>
          <w:rFonts w:asciiTheme="minorHAnsi" w:hAnsiTheme="minorHAnsi" w:cstheme="minorHAnsi"/>
          <w:sz w:val="28"/>
          <w:szCs w:val="28"/>
        </w:rPr>
        <w:t>All Who Believe and Are Baptized</w:t>
      </w:r>
      <w:r>
        <w:rPr>
          <w:rFonts w:asciiTheme="minorHAnsi" w:hAnsiTheme="minorHAnsi" w:cstheme="minorHAnsi"/>
          <w:sz w:val="28"/>
          <w:szCs w:val="28"/>
        </w:rPr>
        <w:t>”</w:t>
      </w:r>
    </w:p>
    <w:p w:rsidR="00236E6A" w:rsidRPr="00ED47E7" w:rsidRDefault="00236E6A" w:rsidP="00236E6A">
      <w:pPr>
        <w:pStyle w:val="Body"/>
        <w:rPr>
          <w:color w:val="auto"/>
        </w:rPr>
      </w:pPr>
      <w:r w:rsidRPr="00ED47E7">
        <w:rPr>
          <w:noProof/>
          <w:color w:val="auto"/>
        </w:rPr>
        <w:drawing>
          <wp:inline distT="0" distB="0" distL="0" distR="0">
            <wp:extent cx="5149850" cy="787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49850" cy="787400"/>
                    </a:xfrm>
                    <a:prstGeom prst="rect">
                      <a:avLst/>
                    </a:prstGeom>
                    <a:noFill/>
                    <a:ln w="9525">
                      <a:noFill/>
                      <a:miter lim="800000"/>
                      <a:headEnd/>
                      <a:tailEnd/>
                    </a:ln>
                  </pic:spPr>
                </pic:pic>
              </a:graphicData>
            </a:graphic>
          </wp:inline>
        </w:drawing>
      </w:r>
    </w:p>
    <w:p w:rsidR="00236E6A" w:rsidRPr="00ED47E7" w:rsidRDefault="00236E6A" w:rsidP="00236E6A">
      <w:pPr>
        <w:pStyle w:val="Body"/>
        <w:rPr>
          <w:color w:val="auto"/>
        </w:rPr>
      </w:pPr>
      <w:r w:rsidRPr="00ED47E7">
        <w:rPr>
          <w:noProof/>
          <w:color w:val="auto"/>
        </w:rPr>
        <w:drawing>
          <wp:inline distT="0" distB="0" distL="0" distR="0">
            <wp:extent cx="5149850" cy="8445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49850" cy="844550"/>
                    </a:xfrm>
                    <a:prstGeom prst="rect">
                      <a:avLst/>
                    </a:prstGeom>
                    <a:noFill/>
                    <a:ln w="9525">
                      <a:noFill/>
                      <a:miter lim="800000"/>
                      <a:headEnd/>
                      <a:tailEnd/>
                    </a:ln>
                  </pic:spPr>
                </pic:pic>
              </a:graphicData>
            </a:graphic>
          </wp:inline>
        </w:drawing>
      </w:r>
    </w:p>
    <w:p w:rsidR="00236E6A" w:rsidRPr="00ED47E7" w:rsidRDefault="00236E6A" w:rsidP="00236E6A">
      <w:pPr>
        <w:pStyle w:val="Body"/>
        <w:rPr>
          <w:color w:val="auto"/>
        </w:rPr>
      </w:pPr>
      <w:r w:rsidRPr="00ED47E7">
        <w:rPr>
          <w:noProof/>
          <w:color w:val="auto"/>
        </w:rPr>
        <w:drawing>
          <wp:inline distT="0" distB="0" distL="0" distR="0">
            <wp:extent cx="5149850" cy="8572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49850" cy="857250"/>
                    </a:xfrm>
                    <a:prstGeom prst="rect">
                      <a:avLst/>
                    </a:prstGeom>
                    <a:noFill/>
                    <a:ln w="9525">
                      <a:noFill/>
                      <a:miter lim="800000"/>
                      <a:headEnd/>
                      <a:tailEnd/>
                    </a:ln>
                  </pic:spPr>
                </pic:pic>
              </a:graphicData>
            </a:graphic>
          </wp:inline>
        </w:drawing>
      </w:r>
    </w:p>
    <w:p w:rsidR="00236E6A" w:rsidRPr="00ED47E7" w:rsidRDefault="00236E6A" w:rsidP="00236E6A">
      <w:pPr>
        <w:pStyle w:val="Body"/>
        <w:rPr>
          <w:color w:val="auto"/>
        </w:rPr>
      </w:pPr>
      <w:r w:rsidRPr="00ED47E7">
        <w:rPr>
          <w:noProof/>
          <w:color w:val="auto"/>
        </w:rPr>
        <w:drawing>
          <wp:inline distT="0" distB="0" distL="0" distR="0">
            <wp:extent cx="5149850" cy="8826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149850" cy="882650"/>
                    </a:xfrm>
                    <a:prstGeom prst="rect">
                      <a:avLst/>
                    </a:prstGeom>
                    <a:noFill/>
                    <a:ln w="9525">
                      <a:noFill/>
                      <a:miter lim="800000"/>
                      <a:headEnd/>
                      <a:tailEnd/>
                    </a:ln>
                  </pic:spPr>
                </pic:pic>
              </a:graphicData>
            </a:graphic>
          </wp:inline>
        </w:drawing>
      </w:r>
    </w:p>
    <w:p w:rsidR="00236E6A" w:rsidRDefault="00236E6A" w:rsidP="00236E6A">
      <w:pPr>
        <w:pStyle w:val="Body"/>
        <w:ind w:left="0"/>
        <w:rPr>
          <w:sz w:val="13"/>
          <w:szCs w:val="13"/>
        </w:rPr>
      </w:pPr>
    </w:p>
    <w:p w:rsidR="00236E6A" w:rsidRPr="00B77F74" w:rsidRDefault="00236E6A" w:rsidP="00236E6A">
      <w:pPr>
        <w:pStyle w:val="Body"/>
        <w:ind w:left="0"/>
        <w:rPr>
          <w:sz w:val="13"/>
          <w:szCs w:val="13"/>
        </w:rPr>
      </w:pPr>
    </w:p>
    <w:p w:rsidR="00236E6A" w:rsidRPr="0044349F" w:rsidRDefault="00236E6A" w:rsidP="00236E6A">
      <w:pPr>
        <w:pStyle w:val="NoSpacing"/>
        <w:rPr>
          <w:rFonts w:cs="Arial"/>
          <w:b/>
          <w:sz w:val="28"/>
          <w:szCs w:val="28"/>
        </w:rPr>
      </w:pPr>
      <w:r>
        <w:rPr>
          <w:rFonts w:cs="Arial"/>
          <w:b/>
          <w:sz w:val="28"/>
          <w:szCs w:val="28"/>
        </w:rPr>
        <w:t>Read Acts 8:26-40</w:t>
      </w:r>
    </w:p>
    <w:p w:rsidR="00236E6A" w:rsidRDefault="00236E6A" w:rsidP="006E316F">
      <w:pPr>
        <w:pStyle w:val="NoSpacing"/>
        <w:rPr>
          <w:sz w:val="26"/>
          <w:szCs w:val="26"/>
        </w:rPr>
      </w:pPr>
      <w:r w:rsidRPr="007C5DD6">
        <w:rPr>
          <w:sz w:val="26"/>
          <w:szCs w:val="26"/>
        </w:rPr>
        <w:t>1.</w:t>
      </w:r>
      <w:r w:rsidR="006E316F">
        <w:rPr>
          <w:sz w:val="26"/>
          <w:szCs w:val="26"/>
        </w:rPr>
        <w:t xml:space="preserve">  What do we know about Philip?</w:t>
      </w:r>
      <w:r w:rsidR="00DD76CE">
        <w:rPr>
          <w:sz w:val="26"/>
          <w:szCs w:val="26"/>
        </w:rPr>
        <w:t xml:space="preserve">  See </w:t>
      </w:r>
      <w:r w:rsidR="005E6419">
        <w:rPr>
          <w:sz w:val="26"/>
          <w:szCs w:val="26"/>
        </w:rPr>
        <w:t xml:space="preserve">Acts </w:t>
      </w:r>
      <w:r w:rsidR="004B7103">
        <w:rPr>
          <w:sz w:val="26"/>
          <w:szCs w:val="26"/>
        </w:rPr>
        <w:t xml:space="preserve">6:1-6 and </w:t>
      </w:r>
      <w:r w:rsidR="005E6419">
        <w:rPr>
          <w:sz w:val="26"/>
          <w:szCs w:val="26"/>
        </w:rPr>
        <w:t>8:4-8.</w:t>
      </w:r>
      <w:r>
        <w:rPr>
          <w:sz w:val="26"/>
          <w:szCs w:val="26"/>
        </w:rPr>
        <w:t xml:space="preserve">  </w:t>
      </w:r>
    </w:p>
    <w:p w:rsidR="006E316F" w:rsidRDefault="006E316F" w:rsidP="006E316F">
      <w:pPr>
        <w:pStyle w:val="NoSpacing"/>
        <w:rPr>
          <w:sz w:val="26"/>
          <w:szCs w:val="26"/>
        </w:rPr>
      </w:pPr>
    </w:p>
    <w:p w:rsidR="005E6419" w:rsidRDefault="005E6419" w:rsidP="006E316F">
      <w:pPr>
        <w:pStyle w:val="NoSpacing"/>
        <w:rPr>
          <w:sz w:val="26"/>
          <w:szCs w:val="26"/>
        </w:rPr>
      </w:pPr>
      <w:r>
        <w:rPr>
          <w:sz w:val="26"/>
          <w:szCs w:val="26"/>
        </w:rPr>
        <w:t>2.</w:t>
      </w:r>
      <w:r w:rsidR="004B7103">
        <w:rPr>
          <w:sz w:val="26"/>
          <w:szCs w:val="26"/>
        </w:rPr>
        <w:t xml:space="preserve">  To what kind of place was Philip called</w:t>
      </w:r>
      <w:r w:rsidR="00ED2665">
        <w:rPr>
          <w:sz w:val="26"/>
          <w:szCs w:val="26"/>
        </w:rPr>
        <w:t xml:space="preserve"> in verse 26</w:t>
      </w:r>
      <w:r w:rsidR="004B7103">
        <w:rPr>
          <w:sz w:val="26"/>
          <w:szCs w:val="26"/>
        </w:rPr>
        <w:t xml:space="preserve">?  Contrast this with his ministry in Samaria in verses 8:5-13. </w:t>
      </w:r>
    </w:p>
    <w:p w:rsidR="005E6419" w:rsidRDefault="005E6419" w:rsidP="006E316F">
      <w:pPr>
        <w:pStyle w:val="NoSpacing"/>
        <w:rPr>
          <w:sz w:val="26"/>
          <w:szCs w:val="26"/>
        </w:rPr>
      </w:pPr>
    </w:p>
    <w:p w:rsidR="004B7103" w:rsidRDefault="004B7103" w:rsidP="006E316F">
      <w:pPr>
        <w:pStyle w:val="NoSpacing"/>
        <w:rPr>
          <w:sz w:val="26"/>
          <w:szCs w:val="26"/>
        </w:rPr>
      </w:pPr>
      <w:r>
        <w:rPr>
          <w:sz w:val="26"/>
          <w:szCs w:val="26"/>
        </w:rPr>
        <w:t>3.  What details are recorded</w:t>
      </w:r>
      <w:r w:rsidR="00ED2665">
        <w:rPr>
          <w:sz w:val="26"/>
          <w:szCs w:val="26"/>
        </w:rPr>
        <w:t xml:space="preserve"> about the Ethiopian Philip meets</w:t>
      </w:r>
      <w:r>
        <w:rPr>
          <w:sz w:val="26"/>
          <w:szCs w:val="26"/>
        </w:rPr>
        <w:t>?</w:t>
      </w:r>
    </w:p>
    <w:p w:rsidR="004B7103" w:rsidRDefault="004B7103" w:rsidP="006E316F">
      <w:pPr>
        <w:pStyle w:val="NoSpacing"/>
        <w:rPr>
          <w:sz w:val="26"/>
          <w:szCs w:val="26"/>
        </w:rPr>
      </w:pPr>
    </w:p>
    <w:p w:rsidR="004B7103" w:rsidRDefault="004B7103" w:rsidP="006E316F">
      <w:pPr>
        <w:pStyle w:val="NoSpacing"/>
        <w:rPr>
          <w:sz w:val="26"/>
          <w:szCs w:val="26"/>
        </w:rPr>
      </w:pPr>
      <w:r>
        <w:rPr>
          <w:sz w:val="26"/>
          <w:szCs w:val="26"/>
        </w:rPr>
        <w:t>4.  What is the essence of the question posed to Philip about the Scripture the Eth</w:t>
      </w:r>
      <w:r w:rsidR="00ED2665">
        <w:rPr>
          <w:sz w:val="26"/>
          <w:szCs w:val="26"/>
        </w:rPr>
        <w:t>i</w:t>
      </w:r>
      <w:r>
        <w:rPr>
          <w:sz w:val="26"/>
          <w:szCs w:val="26"/>
        </w:rPr>
        <w:t>opian is reading?</w:t>
      </w:r>
    </w:p>
    <w:p w:rsidR="004B7103" w:rsidRDefault="004B7103" w:rsidP="006E316F">
      <w:pPr>
        <w:pStyle w:val="NoSpacing"/>
        <w:rPr>
          <w:sz w:val="26"/>
          <w:szCs w:val="26"/>
        </w:rPr>
      </w:pPr>
    </w:p>
    <w:p w:rsidR="004B7103" w:rsidRDefault="004B7103" w:rsidP="006E316F">
      <w:pPr>
        <w:pStyle w:val="NoSpacing"/>
        <w:rPr>
          <w:sz w:val="26"/>
          <w:szCs w:val="26"/>
        </w:rPr>
      </w:pPr>
      <w:r>
        <w:rPr>
          <w:sz w:val="26"/>
          <w:szCs w:val="26"/>
        </w:rPr>
        <w:t xml:space="preserve">5.  Where does Philip begin his instruction with the </w:t>
      </w:r>
      <w:r w:rsidR="00ED2665">
        <w:rPr>
          <w:sz w:val="26"/>
          <w:szCs w:val="26"/>
        </w:rPr>
        <w:t>man</w:t>
      </w:r>
      <w:r w:rsidR="000E5DFB">
        <w:rPr>
          <w:sz w:val="26"/>
          <w:szCs w:val="26"/>
        </w:rPr>
        <w:t>?  Where does he end</w:t>
      </w:r>
      <w:r>
        <w:rPr>
          <w:sz w:val="26"/>
          <w:szCs w:val="26"/>
        </w:rPr>
        <w:t>?</w:t>
      </w:r>
    </w:p>
    <w:p w:rsidR="004B7103" w:rsidRDefault="004B7103" w:rsidP="006E316F">
      <w:pPr>
        <w:pStyle w:val="NoSpacing"/>
        <w:rPr>
          <w:sz w:val="26"/>
          <w:szCs w:val="26"/>
        </w:rPr>
      </w:pPr>
    </w:p>
    <w:p w:rsidR="004B7103" w:rsidRDefault="004B7103" w:rsidP="006E316F">
      <w:pPr>
        <w:pStyle w:val="NoSpacing"/>
        <w:rPr>
          <w:sz w:val="26"/>
          <w:szCs w:val="26"/>
        </w:rPr>
      </w:pPr>
      <w:r>
        <w:rPr>
          <w:sz w:val="26"/>
          <w:szCs w:val="26"/>
        </w:rPr>
        <w:t xml:space="preserve">6.  </w:t>
      </w:r>
      <w:r w:rsidR="00ED2665">
        <w:rPr>
          <w:sz w:val="26"/>
          <w:szCs w:val="26"/>
        </w:rPr>
        <w:t>How does this account reflect the practice of adult Baptism in our church?</w:t>
      </w:r>
    </w:p>
    <w:p w:rsidR="004B7103" w:rsidRDefault="004B7103" w:rsidP="006E316F">
      <w:pPr>
        <w:pStyle w:val="NoSpacing"/>
        <w:rPr>
          <w:sz w:val="26"/>
          <w:szCs w:val="26"/>
        </w:rPr>
      </w:pPr>
    </w:p>
    <w:p w:rsidR="00236E6A" w:rsidRPr="00D61FF7" w:rsidRDefault="00236E6A" w:rsidP="00236E6A">
      <w:pPr>
        <w:pStyle w:val="NoSpacing"/>
        <w:rPr>
          <w:sz w:val="26"/>
          <w:szCs w:val="26"/>
        </w:rPr>
      </w:pPr>
      <w:r w:rsidRPr="0044349F">
        <w:rPr>
          <w:b/>
          <w:sz w:val="28"/>
          <w:szCs w:val="28"/>
        </w:rPr>
        <w:t>Read John 1</w:t>
      </w:r>
      <w:r w:rsidR="006E316F">
        <w:rPr>
          <w:b/>
          <w:sz w:val="28"/>
          <w:szCs w:val="28"/>
        </w:rPr>
        <w:t>5:1-8</w:t>
      </w:r>
    </w:p>
    <w:p w:rsidR="00236E6A" w:rsidRDefault="00236E6A" w:rsidP="006E316F">
      <w:pPr>
        <w:pStyle w:val="NoSpacing"/>
        <w:rPr>
          <w:rFonts w:ascii="Calibri" w:eastAsia="Calibri" w:hAnsi="Calibri" w:cs="Times New Roman"/>
          <w:sz w:val="26"/>
          <w:szCs w:val="26"/>
        </w:rPr>
      </w:pPr>
      <w:r>
        <w:rPr>
          <w:rFonts w:ascii="Calibri" w:eastAsia="Calibri" w:hAnsi="Calibri" w:cs="Times New Roman"/>
          <w:sz w:val="26"/>
          <w:szCs w:val="26"/>
        </w:rPr>
        <w:t xml:space="preserve">8.  </w:t>
      </w:r>
      <w:r w:rsidR="00ED2665">
        <w:rPr>
          <w:rFonts w:ascii="Calibri" w:eastAsia="Calibri" w:hAnsi="Calibri" w:cs="Times New Roman"/>
          <w:sz w:val="26"/>
          <w:szCs w:val="26"/>
        </w:rPr>
        <w:t>When does the conversation in our text take place?  See 13:1-2.</w:t>
      </w:r>
    </w:p>
    <w:p w:rsidR="00ED2665" w:rsidRDefault="00ED2665" w:rsidP="006E316F">
      <w:pPr>
        <w:pStyle w:val="NoSpacing"/>
        <w:rPr>
          <w:rFonts w:ascii="Calibri" w:eastAsia="Calibri" w:hAnsi="Calibri" w:cs="Times New Roman"/>
          <w:sz w:val="26"/>
          <w:szCs w:val="26"/>
        </w:rPr>
      </w:pPr>
    </w:p>
    <w:p w:rsidR="00ED47E7" w:rsidRDefault="00ED47E7" w:rsidP="006E316F">
      <w:pPr>
        <w:pStyle w:val="NoSpacing"/>
        <w:rPr>
          <w:rFonts w:ascii="Calibri" w:eastAsia="Calibri" w:hAnsi="Calibri" w:cs="Times New Roman"/>
          <w:sz w:val="26"/>
          <w:szCs w:val="26"/>
        </w:rPr>
      </w:pPr>
    </w:p>
    <w:p w:rsidR="00ED2665" w:rsidRPr="00755BE1" w:rsidRDefault="00ED2665" w:rsidP="006E316F">
      <w:pPr>
        <w:pStyle w:val="NoSpacing"/>
        <w:rPr>
          <w:sz w:val="26"/>
          <w:szCs w:val="26"/>
        </w:rPr>
      </w:pPr>
      <w:r>
        <w:rPr>
          <w:rFonts w:ascii="Calibri" w:eastAsia="Calibri" w:hAnsi="Calibri" w:cs="Times New Roman"/>
          <w:sz w:val="26"/>
          <w:szCs w:val="26"/>
        </w:rPr>
        <w:t xml:space="preserve">9.  </w:t>
      </w:r>
      <w:r w:rsidR="00EF6F35">
        <w:rPr>
          <w:rFonts w:ascii="Calibri" w:eastAsia="Calibri" w:hAnsi="Calibri" w:cs="Times New Roman"/>
          <w:sz w:val="26"/>
          <w:szCs w:val="26"/>
        </w:rPr>
        <w:t>The imagery of vineyards and vines was widely used in the Old Testament.  Read Ezekiel 19:10-14 and Isaiah 5:1-7.  How does Isaiah portray the Master’s vineyard and its fate?</w:t>
      </w:r>
    </w:p>
    <w:p w:rsidR="00236E6A" w:rsidRDefault="00236E6A" w:rsidP="00236E6A">
      <w:pPr>
        <w:pStyle w:val="NoSpacing"/>
        <w:rPr>
          <w:sz w:val="26"/>
          <w:szCs w:val="26"/>
        </w:rPr>
      </w:pPr>
    </w:p>
    <w:p w:rsidR="00ED47E7" w:rsidRDefault="00ED47E7" w:rsidP="00236E6A">
      <w:pPr>
        <w:pStyle w:val="NoSpacing"/>
        <w:rPr>
          <w:sz w:val="26"/>
          <w:szCs w:val="26"/>
        </w:rPr>
      </w:pPr>
    </w:p>
    <w:p w:rsidR="00EF6F35" w:rsidRDefault="00EF6F35" w:rsidP="00236E6A">
      <w:pPr>
        <w:pStyle w:val="NoSpacing"/>
        <w:rPr>
          <w:sz w:val="26"/>
          <w:szCs w:val="26"/>
        </w:rPr>
      </w:pPr>
      <w:r>
        <w:rPr>
          <w:sz w:val="26"/>
          <w:szCs w:val="26"/>
        </w:rPr>
        <w:t xml:space="preserve">10.  How do these ominous Old Testament passages about the vine </w:t>
      </w:r>
      <w:r w:rsidR="00B723E3">
        <w:rPr>
          <w:sz w:val="26"/>
          <w:szCs w:val="26"/>
        </w:rPr>
        <w:t>differ from the description</w:t>
      </w:r>
      <w:r>
        <w:rPr>
          <w:sz w:val="26"/>
          <w:szCs w:val="26"/>
        </w:rPr>
        <w:t xml:space="preserve"> in John 15:1?</w:t>
      </w:r>
    </w:p>
    <w:p w:rsidR="00EF6F35" w:rsidRDefault="00EF6F35" w:rsidP="00236E6A">
      <w:pPr>
        <w:pStyle w:val="NoSpacing"/>
        <w:rPr>
          <w:sz w:val="26"/>
          <w:szCs w:val="26"/>
        </w:rPr>
      </w:pPr>
    </w:p>
    <w:p w:rsidR="00ED47E7" w:rsidRDefault="00ED47E7" w:rsidP="00236E6A">
      <w:pPr>
        <w:pStyle w:val="NoSpacing"/>
        <w:rPr>
          <w:sz w:val="26"/>
          <w:szCs w:val="26"/>
        </w:rPr>
      </w:pPr>
    </w:p>
    <w:p w:rsidR="00052EFA" w:rsidRDefault="00EF6F35" w:rsidP="00236E6A">
      <w:pPr>
        <w:pStyle w:val="NoSpacing"/>
        <w:rPr>
          <w:sz w:val="26"/>
          <w:szCs w:val="26"/>
        </w:rPr>
      </w:pPr>
      <w:r>
        <w:rPr>
          <w:sz w:val="26"/>
          <w:szCs w:val="26"/>
        </w:rPr>
        <w:t>11.</w:t>
      </w:r>
      <w:r w:rsidR="00732D98">
        <w:rPr>
          <w:sz w:val="26"/>
          <w:szCs w:val="26"/>
        </w:rPr>
        <w:t xml:space="preserve">  </w:t>
      </w:r>
      <w:r w:rsidR="00052EFA">
        <w:rPr>
          <w:sz w:val="26"/>
          <w:szCs w:val="26"/>
        </w:rPr>
        <w:t>According to Jesus, w</w:t>
      </w:r>
      <w:r w:rsidR="00162DC9">
        <w:rPr>
          <w:sz w:val="26"/>
          <w:szCs w:val="26"/>
        </w:rPr>
        <w:t>hat happens to the branches</w:t>
      </w:r>
      <w:r w:rsidR="00052EFA">
        <w:rPr>
          <w:sz w:val="26"/>
          <w:szCs w:val="26"/>
        </w:rPr>
        <w:t xml:space="preserve"> that do not bear fruit?  </w:t>
      </w:r>
      <w:r w:rsidR="00162DC9">
        <w:rPr>
          <w:sz w:val="26"/>
          <w:szCs w:val="26"/>
        </w:rPr>
        <w:t>How about the branches</w:t>
      </w:r>
      <w:r w:rsidR="00052EFA">
        <w:rPr>
          <w:sz w:val="26"/>
          <w:szCs w:val="26"/>
        </w:rPr>
        <w:t xml:space="preserve"> that do bear fruit?  To what does this imagery refer?</w:t>
      </w:r>
    </w:p>
    <w:p w:rsidR="00052EFA" w:rsidRDefault="00052EFA" w:rsidP="00236E6A">
      <w:pPr>
        <w:pStyle w:val="NoSpacing"/>
        <w:rPr>
          <w:sz w:val="26"/>
          <w:szCs w:val="26"/>
        </w:rPr>
      </w:pPr>
    </w:p>
    <w:p w:rsidR="00ED47E7" w:rsidRDefault="00ED47E7" w:rsidP="00236E6A">
      <w:pPr>
        <w:pStyle w:val="NoSpacing"/>
        <w:rPr>
          <w:sz w:val="26"/>
          <w:szCs w:val="26"/>
        </w:rPr>
      </w:pPr>
    </w:p>
    <w:p w:rsidR="00162DC9" w:rsidRDefault="00052EFA" w:rsidP="00236E6A">
      <w:pPr>
        <w:pStyle w:val="NoSpacing"/>
        <w:rPr>
          <w:sz w:val="26"/>
          <w:szCs w:val="26"/>
        </w:rPr>
      </w:pPr>
      <w:r>
        <w:rPr>
          <w:sz w:val="26"/>
          <w:szCs w:val="26"/>
        </w:rPr>
        <w:t>12.</w:t>
      </w:r>
      <w:r w:rsidR="00162DC9">
        <w:rPr>
          <w:sz w:val="26"/>
          <w:szCs w:val="26"/>
        </w:rPr>
        <w:t xml:space="preserve">  Read Galatians 5:22-23.  How does Paul characterize a branch that abides in the vine?</w:t>
      </w:r>
    </w:p>
    <w:p w:rsidR="00162DC9" w:rsidRDefault="00162DC9" w:rsidP="00236E6A">
      <w:pPr>
        <w:pStyle w:val="NoSpacing"/>
        <w:rPr>
          <w:sz w:val="26"/>
          <w:szCs w:val="26"/>
        </w:rPr>
      </w:pPr>
    </w:p>
    <w:p w:rsidR="00ED47E7" w:rsidRDefault="00ED47E7" w:rsidP="00236E6A">
      <w:pPr>
        <w:pStyle w:val="NoSpacing"/>
        <w:rPr>
          <w:sz w:val="26"/>
          <w:szCs w:val="26"/>
        </w:rPr>
      </w:pPr>
    </w:p>
    <w:p w:rsidR="00EF6F35" w:rsidRDefault="00162DC9" w:rsidP="00236E6A">
      <w:pPr>
        <w:pStyle w:val="NoSpacing"/>
        <w:rPr>
          <w:sz w:val="26"/>
          <w:szCs w:val="26"/>
        </w:rPr>
      </w:pPr>
      <w:r>
        <w:rPr>
          <w:sz w:val="26"/>
          <w:szCs w:val="26"/>
        </w:rPr>
        <w:t xml:space="preserve">13.  According to verse 7, what leads to this kind of fruit?   </w:t>
      </w:r>
      <w:r w:rsidR="00052EFA">
        <w:rPr>
          <w:sz w:val="26"/>
          <w:szCs w:val="26"/>
        </w:rPr>
        <w:t xml:space="preserve">  </w:t>
      </w:r>
      <w:r w:rsidR="00EF6F35">
        <w:rPr>
          <w:sz w:val="26"/>
          <w:szCs w:val="26"/>
        </w:rPr>
        <w:t xml:space="preserve">    </w:t>
      </w:r>
    </w:p>
    <w:p w:rsidR="00236E6A" w:rsidRDefault="00236E6A" w:rsidP="00236E6A">
      <w:pPr>
        <w:pStyle w:val="NoSpacing"/>
        <w:rPr>
          <w:sz w:val="26"/>
          <w:szCs w:val="26"/>
        </w:rPr>
      </w:pPr>
    </w:p>
    <w:p w:rsidR="00ED47E7" w:rsidRDefault="00ED47E7" w:rsidP="00236E6A">
      <w:pPr>
        <w:pStyle w:val="NoSpacing"/>
        <w:rPr>
          <w:sz w:val="26"/>
          <w:szCs w:val="26"/>
        </w:rPr>
      </w:pPr>
    </w:p>
    <w:p w:rsidR="00236E6A" w:rsidRDefault="00162DC9" w:rsidP="00236E6A">
      <w:pPr>
        <w:pStyle w:val="NoSpacing"/>
        <w:rPr>
          <w:sz w:val="26"/>
          <w:szCs w:val="26"/>
        </w:rPr>
      </w:pPr>
      <w:r>
        <w:rPr>
          <w:sz w:val="26"/>
          <w:szCs w:val="26"/>
        </w:rPr>
        <w:t xml:space="preserve">14.  Are the words of Jesus in verse 8 prescriptive or descriptive?  Why is </w:t>
      </w:r>
      <w:r w:rsidR="002000A8">
        <w:rPr>
          <w:sz w:val="26"/>
          <w:szCs w:val="26"/>
        </w:rPr>
        <w:t xml:space="preserve">it so </w:t>
      </w:r>
      <w:r>
        <w:rPr>
          <w:sz w:val="26"/>
          <w:szCs w:val="26"/>
        </w:rPr>
        <w:t xml:space="preserve">important </w:t>
      </w:r>
      <w:r w:rsidR="002000A8">
        <w:rPr>
          <w:sz w:val="26"/>
          <w:szCs w:val="26"/>
        </w:rPr>
        <w:t xml:space="preserve">to draw this </w:t>
      </w:r>
      <w:r>
        <w:rPr>
          <w:sz w:val="26"/>
          <w:szCs w:val="26"/>
        </w:rPr>
        <w:t xml:space="preserve">distinction?  </w:t>
      </w:r>
    </w:p>
    <w:p w:rsidR="00162DC9" w:rsidRDefault="00162DC9" w:rsidP="00236E6A">
      <w:pPr>
        <w:pStyle w:val="NoSpacing"/>
        <w:rPr>
          <w:sz w:val="26"/>
          <w:szCs w:val="26"/>
        </w:rPr>
      </w:pPr>
    </w:p>
    <w:p w:rsidR="00162DC9" w:rsidRPr="00755BE1" w:rsidRDefault="00162DC9" w:rsidP="00236E6A">
      <w:pPr>
        <w:pStyle w:val="NoSpacing"/>
        <w:rPr>
          <w:sz w:val="26"/>
          <w:szCs w:val="26"/>
        </w:rPr>
      </w:pPr>
    </w:p>
    <w:p w:rsidR="00236E6A" w:rsidRPr="000A5FB6" w:rsidRDefault="00236E6A" w:rsidP="00236E6A">
      <w:pPr>
        <w:pStyle w:val="NoSpacing"/>
        <w:rPr>
          <w:rFonts w:ascii="Calibri" w:eastAsia="Calibri" w:hAnsi="Calibri" w:cs="Times New Roman"/>
          <w:sz w:val="28"/>
          <w:szCs w:val="28"/>
        </w:rPr>
      </w:pPr>
      <w:r w:rsidRPr="000A5FB6">
        <w:rPr>
          <w:b/>
          <w:sz w:val="28"/>
          <w:szCs w:val="28"/>
        </w:rPr>
        <w:t>Devotional Thought from “The Lutheran Study Bible”</w:t>
      </w:r>
    </w:p>
    <w:p w:rsidR="00236E6A" w:rsidRPr="007B4638" w:rsidRDefault="006E316F" w:rsidP="00236E6A">
      <w:pPr>
        <w:pStyle w:val="NoSpacing"/>
        <w:rPr>
          <w:sz w:val="26"/>
          <w:szCs w:val="26"/>
        </w:rPr>
      </w:pPr>
      <w:r>
        <w:rPr>
          <w:sz w:val="26"/>
          <w:szCs w:val="26"/>
        </w:rPr>
        <w:t>Christ is the true vine, and His disciples are the branches, vitally connected to Him and spontaneously bearing fruit under His purifying care.  Christians must love one another as friends, not regard one another as enemies.  By grace, God has dwelt among us in His Son and has joined us together in a fellowship of self-giving love</w:t>
      </w:r>
      <w:r w:rsidR="00236E6A">
        <w:rPr>
          <w:sz w:val="26"/>
          <w:szCs w:val="26"/>
        </w:rPr>
        <w:t xml:space="preserve"> (TLSB, 1802</w:t>
      </w:r>
      <w:r w:rsidR="00236E6A" w:rsidRPr="007B4638">
        <w:rPr>
          <w:sz w:val="26"/>
          <w:szCs w:val="26"/>
        </w:rPr>
        <w:t xml:space="preserve">).    </w:t>
      </w:r>
    </w:p>
    <w:p w:rsidR="00236E6A" w:rsidRDefault="00236E6A" w:rsidP="00236E6A">
      <w:pPr>
        <w:pStyle w:val="NoSpacing"/>
        <w:rPr>
          <w:sz w:val="26"/>
          <w:szCs w:val="26"/>
        </w:rPr>
      </w:pPr>
    </w:p>
    <w:p w:rsidR="00ED47E7" w:rsidRPr="007B4638" w:rsidRDefault="00ED47E7" w:rsidP="00236E6A">
      <w:pPr>
        <w:pStyle w:val="NoSpacing"/>
        <w:rPr>
          <w:sz w:val="26"/>
          <w:szCs w:val="26"/>
        </w:rPr>
      </w:pPr>
    </w:p>
    <w:p w:rsidR="00236E6A" w:rsidRPr="000A5FB6" w:rsidRDefault="00236E6A" w:rsidP="00236E6A">
      <w:pPr>
        <w:pStyle w:val="NoSpacing"/>
        <w:rPr>
          <w:b/>
          <w:sz w:val="28"/>
          <w:szCs w:val="28"/>
        </w:rPr>
      </w:pPr>
      <w:r w:rsidRPr="000A5FB6">
        <w:rPr>
          <w:b/>
          <w:sz w:val="28"/>
          <w:szCs w:val="28"/>
        </w:rPr>
        <w:t>Closing Prayer</w:t>
      </w:r>
    </w:p>
    <w:p w:rsidR="00236E6A" w:rsidRPr="007B4638" w:rsidRDefault="006E316F" w:rsidP="00236E6A">
      <w:pPr>
        <w:pStyle w:val="NoSpacing"/>
        <w:rPr>
          <w:sz w:val="26"/>
          <w:szCs w:val="26"/>
        </w:rPr>
      </w:pPr>
      <w:r>
        <w:rPr>
          <w:sz w:val="26"/>
          <w:szCs w:val="26"/>
        </w:rPr>
        <w:t xml:space="preserve">Hear the prayers of </w:t>
      </w:r>
      <w:proofErr w:type="gramStart"/>
      <w:r>
        <w:rPr>
          <w:sz w:val="26"/>
          <w:szCs w:val="26"/>
        </w:rPr>
        <w:t>Your</w:t>
      </w:r>
      <w:proofErr w:type="gramEnd"/>
      <w:r>
        <w:rPr>
          <w:sz w:val="26"/>
          <w:szCs w:val="26"/>
        </w:rPr>
        <w:t xml:space="preserve"> faithful people, who desire to do Your will, dear Lord</w:t>
      </w:r>
      <w:r w:rsidR="00236E6A" w:rsidRPr="007B4638">
        <w:rPr>
          <w:sz w:val="26"/>
          <w:szCs w:val="26"/>
        </w:rPr>
        <w:t xml:space="preserve">.  Amen. </w:t>
      </w:r>
    </w:p>
    <w:p w:rsidR="00ED47E7" w:rsidRDefault="00ED47E7"/>
    <w:sectPr w:rsidR="00ED47E7" w:rsidSect="0090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F5B"/>
    <w:multiLevelType w:val="hybridMultilevel"/>
    <w:tmpl w:val="CAC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6A"/>
    <w:rsid w:val="00052EFA"/>
    <w:rsid w:val="000E5DFB"/>
    <w:rsid w:val="000F4510"/>
    <w:rsid w:val="00162DC9"/>
    <w:rsid w:val="002000A8"/>
    <w:rsid w:val="00236E6A"/>
    <w:rsid w:val="00367FE0"/>
    <w:rsid w:val="003A22F7"/>
    <w:rsid w:val="004B7103"/>
    <w:rsid w:val="004F40EA"/>
    <w:rsid w:val="005E6419"/>
    <w:rsid w:val="006E316F"/>
    <w:rsid w:val="00732D98"/>
    <w:rsid w:val="0090503A"/>
    <w:rsid w:val="00B723E3"/>
    <w:rsid w:val="00DD76CE"/>
    <w:rsid w:val="00ED2665"/>
    <w:rsid w:val="00ED47E7"/>
    <w:rsid w:val="00E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E6A"/>
    <w:pPr>
      <w:spacing w:after="0" w:line="240" w:lineRule="auto"/>
    </w:pPr>
  </w:style>
  <w:style w:type="paragraph" w:customStyle="1" w:styleId="Body">
    <w:name w:val="Body"/>
    <w:rsid w:val="00236E6A"/>
    <w:pPr>
      <w:autoSpaceDE w:val="0"/>
      <w:autoSpaceDN w:val="0"/>
      <w:adjustRightInd w:val="0"/>
      <w:spacing w:after="0" w:line="240" w:lineRule="auto"/>
      <w:ind w:left="180"/>
    </w:pPr>
    <w:rPr>
      <w:rFonts w:ascii="Segoe UI" w:hAnsi="Segoe UI" w:cs="Segoe UI"/>
      <w:color w:val="000000"/>
      <w:sz w:val="18"/>
      <w:szCs w:val="18"/>
    </w:rPr>
  </w:style>
  <w:style w:type="paragraph" w:styleId="Caption">
    <w:name w:val="caption"/>
    <w:basedOn w:val="Normal"/>
    <w:next w:val="Normal"/>
    <w:uiPriority w:val="99"/>
    <w:qFormat/>
    <w:rsid w:val="00236E6A"/>
    <w:pPr>
      <w:autoSpaceDE w:val="0"/>
      <w:autoSpaceDN w:val="0"/>
      <w:adjustRightInd w:val="0"/>
      <w:spacing w:after="80" w:line="240" w:lineRule="auto"/>
    </w:pPr>
    <w:rPr>
      <w:rFonts w:ascii="Segoe UI" w:hAnsi="Segoe UI" w:cs="Segoe UI"/>
      <w:b/>
      <w:bCs/>
      <w:color w:val="000000"/>
      <w:sz w:val="21"/>
      <w:szCs w:val="21"/>
    </w:rPr>
  </w:style>
  <w:style w:type="paragraph" w:styleId="BalloonText">
    <w:name w:val="Balloon Text"/>
    <w:basedOn w:val="Normal"/>
    <w:link w:val="BalloonTextChar"/>
    <w:uiPriority w:val="99"/>
    <w:semiHidden/>
    <w:unhideWhenUsed/>
    <w:rsid w:val="0023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E6A"/>
    <w:pPr>
      <w:spacing w:after="0" w:line="240" w:lineRule="auto"/>
    </w:pPr>
  </w:style>
  <w:style w:type="paragraph" w:customStyle="1" w:styleId="Body">
    <w:name w:val="Body"/>
    <w:rsid w:val="00236E6A"/>
    <w:pPr>
      <w:autoSpaceDE w:val="0"/>
      <w:autoSpaceDN w:val="0"/>
      <w:adjustRightInd w:val="0"/>
      <w:spacing w:after="0" w:line="240" w:lineRule="auto"/>
      <w:ind w:left="180"/>
    </w:pPr>
    <w:rPr>
      <w:rFonts w:ascii="Segoe UI" w:hAnsi="Segoe UI" w:cs="Segoe UI"/>
      <w:color w:val="000000"/>
      <w:sz w:val="18"/>
      <w:szCs w:val="18"/>
    </w:rPr>
  </w:style>
  <w:style w:type="paragraph" w:styleId="Caption">
    <w:name w:val="caption"/>
    <w:basedOn w:val="Normal"/>
    <w:next w:val="Normal"/>
    <w:uiPriority w:val="99"/>
    <w:qFormat/>
    <w:rsid w:val="00236E6A"/>
    <w:pPr>
      <w:autoSpaceDE w:val="0"/>
      <w:autoSpaceDN w:val="0"/>
      <w:adjustRightInd w:val="0"/>
      <w:spacing w:after="80" w:line="240" w:lineRule="auto"/>
    </w:pPr>
    <w:rPr>
      <w:rFonts w:ascii="Segoe UI" w:hAnsi="Segoe UI" w:cs="Segoe UI"/>
      <w:b/>
      <w:bCs/>
      <w:color w:val="000000"/>
      <w:sz w:val="21"/>
      <w:szCs w:val="21"/>
    </w:rPr>
  </w:style>
  <w:style w:type="paragraph" w:styleId="BalloonText">
    <w:name w:val="Balloon Text"/>
    <w:basedOn w:val="Normal"/>
    <w:link w:val="BalloonTextChar"/>
    <w:uiPriority w:val="99"/>
    <w:semiHidden/>
    <w:unhideWhenUsed/>
    <w:rsid w:val="0023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PastorEggold</dc:creator>
  <cp:lastModifiedBy>Owner</cp:lastModifiedBy>
  <cp:revision>2</cp:revision>
  <dcterms:created xsi:type="dcterms:W3CDTF">2018-04-02T15:10:00Z</dcterms:created>
  <dcterms:modified xsi:type="dcterms:W3CDTF">2018-04-02T15:10:00Z</dcterms:modified>
</cp:coreProperties>
</file>