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390" w:rsidRPr="00A6698B" w:rsidRDefault="003C3390" w:rsidP="003C3390">
      <w:pPr>
        <w:spacing w:line="240" w:lineRule="auto"/>
        <w:jc w:val="center"/>
        <w:rPr>
          <w:rFonts w:ascii="Times New Roman" w:hAnsi="Times New Roman" w:cs="Times New Roman"/>
          <w:b/>
        </w:rPr>
      </w:pPr>
      <w:r w:rsidRPr="00A6698B">
        <w:rPr>
          <w:rFonts w:ascii="Times New Roman" w:hAnsi="Times New Roman" w:cs="Times New Roman"/>
          <w:b/>
        </w:rPr>
        <w:t>Notes for Next Sunday</w:t>
      </w:r>
    </w:p>
    <w:p w:rsidR="003C3390" w:rsidRPr="00A6698B" w:rsidRDefault="003C3390" w:rsidP="003C3390">
      <w:pPr>
        <w:spacing w:after="0" w:line="240" w:lineRule="auto"/>
        <w:jc w:val="center"/>
        <w:rPr>
          <w:rFonts w:ascii="Times New Roman" w:hAnsi="Times New Roman" w:cs="Times New Roman"/>
        </w:rPr>
      </w:pPr>
      <w:r>
        <w:rPr>
          <w:rFonts w:ascii="Times New Roman" w:hAnsi="Times New Roman" w:cs="Times New Roman"/>
        </w:rPr>
        <w:t>Fifteenth</w:t>
      </w:r>
      <w:r w:rsidRPr="00A6698B">
        <w:rPr>
          <w:rFonts w:ascii="Times New Roman" w:hAnsi="Times New Roman" w:cs="Times New Roman"/>
        </w:rPr>
        <w:t xml:space="preserve"> Sunday after Pentecost</w:t>
      </w:r>
    </w:p>
    <w:p w:rsidR="003C3390" w:rsidRPr="00A6698B" w:rsidRDefault="003C3390" w:rsidP="003C3390">
      <w:pPr>
        <w:spacing w:after="0" w:line="240" w:lineRule="auto"/>
        <w:jc w:val="center"/>
        <w:rPr>
          <w:rFonts w:ascii="Times New Roman" w:hAnsi="Times New Roman" w:cs="Times New Roman"/>
        </w:rPr>
      </w:pPr>
    </w:p>
    <w:p w:rsidR="003C3390" w:rsidRPr="00C8666E" w:rsidRDefault="003C3390" w:rsidP="003C3390">
      <w:pPr>
        <w:spacing w:line="240" w:lineRule="auto"/>
        <w:jc w:val="center"/>
        <w:rPr>
          <w:rFonts w:ascii="Times New Roman" w:hAnsi="Times New Roman" w:cs="Times New Roman"/>
          <w:b/>
        </w:rPr>
      </w:pPr>
      <w:r w:rsidRPr="00C8666E">
        <w:rPr>
          <w:rFonts w:ascii="Times New Roman" w:hAnsi="Times New Roman" w:cs="Times New Roman"/>
          <w:b/>
        </w:rPr>
        <w:t>The Point of this Week’s Readings</w:t>
      </w:r>
    </w:p>
    <w:p w:rsidR="0092455D" w:rsidRPr="00F56052" w:rsidRDefault="009E1F72" w:rsidP="00F56052">
      <w:pPr>
        <w:spacing w:line="240" w:lineRule="auto"/>
        <w:rPr>
          <w:rFonts w:ascii="Times New Roman" w:hAnsi="Times New Roman" w:cs="Times New Roman"/>
        </w:rPr>
      </w:pPr>
      <w:r w:rsidRPr="00F56052">
        <w:rPr>
          <w:rFonts w:ascii="Times New Roman" w:hAnsi="Times New Roman" w:cs="Times New Roman"/>
          <w:u w:val="single"/>
        </w:rPr>
        <w:t>Old Testament</w:t>
      </w:r>
      <w:r w:rsidRPr="00F56052">
        <w:rPr>
          <w:rFonts w:ascii="Times New Roman" w:hAnsi="Times New Roman" w:cs="Times New Roman"/>
        </w:rPr>
        <w:t xml:space="preserve"> (Amos 8:4-7). </w:t>
      </w:r>
      <w:r w:rsidR="00C8666E" w:rsidRPr="00F56052">
        <w:rPr>
          <w:rFonts w:ascii="Times New Roman" w:hAnsi="Times New Roman" w:cs="Times New Roman"/>
        </w:rPr>
        <w:t xml:space="preserve">The poor, widows and fatherless children were a very high priority for God.  He was very displeased when any of the above three were abused.  Amos </w:t>
      </w:r>
      <w:r w:rsidR="0092455D" w:rsidRPr="00F56052">
        <w:rPr>
          <w:rFonts w:ascii="Times New Roman" w:hAnsi="Times New Roman" w:cs="Times New Roman"/>
        </w:rPr>
        <w:t>list</w:t>
      </w:r>
      <w:r w:rsidR="00C8666E" w:rsidRPr="00F56052">
        <w:rPr>
          <w:rFonts w:ascii="Times New Roman" w:hAnsi="Times New Roman" w:cs="Times New Roman"/>
        </w:rPr>
        <w:t>s some</w:t>
      </w:r>
      <w:r w:rsidR="0092455D" w:rsidRPr="00F56052">
        <w:rPr>
          <w:rFonts w:ascii="Times New Roman" w:hAnsi="Times New Roman" w:cs="Times New Roman"/>
        </w:rPr>
        <w:t xml:space="preserve"> specific ways that the people—especially the wealthy—pervert justice and oppress the poor. Amos levels similar charges in 2:6–7; 5:11–12. (TLSB)</w:t>
      </w:r>
    </w:p>
    <w:p w:rsidR="00C8666E" w:rsidRPr="00F56052" w:rsidRDefault="00C8666E" w:rsidP="00F56052">
      <w:pPr>
        <w:spacing w:line="240" w:lineRule="auto"/>
        <w:rPr>
          <w:rFonts w:ascii="Times New Roman" w:hAnsi="Times New Roman" w:cs="Times New Roman"/>
        </w:rPr>
      </w:pPr>
      <w:r w:rsidRPr="00F56052">
        <w:rPr>
          <w:rFonts w:ascii="Times New Roman" w:hAnsi="Times New Roman" w:cs="Times New Roman"/>
          <w:u w:val="single"/>
        </w:rPr>
        <w:t>Epistle</w:t>
      </w:r>
      <w:r w:rsidRPr="00F56052">
        <w:rPr>
          <w:rFonts w:ascii="Times New Roman" w:hAnsi="Times New Roman" w:cs="Times New Roman"/>
        </w:rPr>
        <w:t xml:space="preserve"> (1 Timothy 2:1-15).  In this whole chapter Paul instructs Timothy, as young pastor, about proper behavior in Christian worship.  </w:t>
      </w:r>
      <w:r w:rsidRPr="00F56052">
        <w:rPr>
          <w:rFonts w:ascii="Times New Roman" w:eastAsia="Calibri" w:hAnsi="Times New Roman" w:cs="Times New Roman"/>
        </w:rPr>
        <w:t>Paul writes on organization and order for the public services of the churches</w:t>
      </w:r>
      <w:r w:rsidRPr="00F56052">
        <w:rPr>
          <w:rFonts w:ascii="Times New Roman" w:eastAsia="Calibri" w:hAnsi="Times New Roman" w:cs="Times New Roman"/>
        </w:rPr>
        <w:t xml:space="preserve">. </w:t>
      </w:r>
      <w:r w:rsidRPr="00F56052">
        <w:rPr>
          <w:rFonts w:ascii="Times New Roman" w:hAnsi="Times New Roman" w:cs="Times New Roman"/>
        </w:rPr>
        <w:t xml:space="preserve"> Corporate prayer and worship were not only first among the practical issues raised by Paul in this Epistle, but they are also first (primary) importance for fulfilling the charge to Timothy outlined in chapter 1.  (TLSB)</w:t>
      </w:r>
    </w:p>
    <w:p w:rsidR="005C5DBE" w:rsidRPr="00F56052" w:rsidRDefault="00C8666E" w:rsidP="00F56052">
      <w:pPr>
        <w:spacing w:line="240" w:lineRule="auto"/>
        <w:rPr>
          <w:rFonts w:ascii="Times New Roman" w:hAnsi="Times New Roman" w:cs="Times New Roman"/>
        </w:rPr>
      </w:pPr>
      <w:r w:rsidRPr="00F56052">
        <w:rPr>
          <w:rFonts w:ascii="Times New Roman" w:hAnsi="Times New Roman" w:cs="Times New Roman"/>
          <w:u w:val="single"/>
        </w:rPr>
        <w:t>Gospel</w:t>
      </w:r>
      <w:r w:rsidRPr="00F56052">
        <w:rPr>
          <w:rFonts w:ascii="Times New Roman" w:hAnsi="Times New Roman" w:cs="Times New Roman"/>
        </w:rPr>
        <w:t xml:space="preserve"> (Luke 16:1-15).  </w:t>
      </w:r>
      <w:r w:rsidR="005C5DBE" w:rsidRPr="00F56052">
        <w:rPr>
          <w:rFonts w:ascii="Times New Roman" w:hAnsi="Times New Roman" w:cs="Times New Roman"/>
        </w:rPr>
        <w:t xml:space="preserve">This is a very unique story about an unrighteous steward.  This illustrative story functions in the same way as a parable.  </w:t>
      </w:r>
      <w:r w:rsidR="00FD24B4" w:rsidRPr="00F56052">
        <w:rPr>
          <w:rFonts w:ascii="Times New Roman" w:eastAsia="Calibri" w:hAnsi="Times New Roman" w:cs="Times New Roman"/>
        </w:rPr>
        <w:t>Interpreters differ over this difficult parable, unlike the clearer symbolism of parables in ch</w:t>
      </w:r>
      <w:r w:rsidR="00FD24B4" w:rsidRPr="00F56052">
        <w:rPr>
          <w:rFonts w:ascii="Times New Roman" w:eastAsia="Calibri" w:hAnsi="Times New Roman" w:cs="Times New Roman"/>
        </w:rPr>
        <w:t>apter</w:t>
      </w:r>
      <w:r w:rsidR="00FD24B4" w:rsidRPr="00F56052">
        <w:rPr>
          <w:rFonts w:ascii="Times New Roman" w:eastAsia="Calibri" w:hAnsi="Times New Roman" w:cs="Times New Roman"/>
        </w:rPr>
        <w:t xml:space="preserve"> 15. It seems impossible that the rich man can be commended for integrity while at the same time the manager is praised for self-interest. Instead of viewing elements of this parable symbolically, it is best to stress Jesus’ main point in v 9</w:t>
      </w:r>
      <w:r w:rsidR="00C2073D" w:rsidRPr="00F56052">
        <w:rPr>
          <w:rFonts w:ascii="Times New Roman" w:eastAsia="Calibri" w:hAnsi="Times New Roman" w:cs="Times New Roman"/>
        </w:rPr>
        <w:t xml:space="preserve"> of “making friends.”</w:t>
      </w:r>
      <w:r w:rsidR="00FD24B4" w:rsidRPr="00F56052">
        <w:rPr>
          <w:rFonts w:ascii="Times New Roman" w:eastAsia="Calibri" w:hAnsi="Times New Roman" w:cs="Times New Roman"/>
        </w:rPr>
        <w:t xml:space="preserve"> (TLSB)</w:t>
      </w:r>
      <w:r w:rsidR="00FD24B4" w:rsidRPr="00F56052">
        <w:rPr>
          <w:rFonts w:ascii="Times New Roman" w:eastAsia="Calibri" w:hAnsi="Times New Roman" w:cs="Times New Roman"/>
        </w:rPr>
        <w:t xml:space="preserve"> </w:t>
      </w:r>
      <w:r w:rsidR="00FD24B4" w:rsidRPr="00F56052">
        <w:rPr>
          <w:rFonts w:ascii="Times New Roman" w:hAnsi="Times New Roman" w:cs="Times New Roman"/>
        </w:rPr>
        <w:t>Making friends by means of unrighteous mammon no doubt refers to almsgiving in fulfillment of Jesus’ exhortation to “sell your possessions and give alms” (12:33).Those who receive the alms become your friends because you are merciful to them in times of want, even as the Father in heaven is merciful to you (6:36). Just as the lord in the parable was known as a man of mercy, the steward imitated his lord’s mercy in the settling of his accounts. He used mammon mercifully, and that is why he was praised as prudent. The reward for those who make such friends by sharing possessions is an e</w:t>
      </w:r>
      <w:r w:rsidR="007833FF" w:rsidRPr="00F56052">
        <w:rPr>
          <w:rFonts w:ascii="Times New Roman" w:hAnsi="Times New Roman" w:cs="Times New Roman"/>
        </w:rPr>
        <w:t xml:space="preserve">ternal </w:t>
      </w:r>
      <w:r w:rsidR="00FD24B4" w:rsidRPr="00F56052">
        <w:rPr>
          <w:rFonts w:ascii="Times New Roman" w:hAnsi="Times New Roman" w:cs="Times New Roman"/>
        </w:rPr>
        <w:t xml:space="preserve">one: instead of only being received into the homes of the friends, as in 16:4, they will be received into the eternal tents of the merciful Father. Jesus is not teaching works-righteousness here when he says “make.” Rather, he is enjoining the display of merciful generosity by those who have been shown generous mercy by God. (CC pp. 618-619) </w:t>
      </w:r>
      <w:r w:rsidR="005C5DBE" w:rsidRPr="00F56052">
        <w:rPr>
          <w:rFonts w:ascii="Times New Roman" w:hAnsi="Times New Roman" w:cs="Times New Roman"/>
        </w:rPr>
        <w:t>That the Pharisees were “lovers of money” makes for the transition from 16:13 to 16:14. There is an overall flow to the thought: “Sons of light” are prudent about the coming of the kingdom, and the Pharisees would be too, if they heeded the witness of Moses and the Prophets to the kingdom and the King.  (CC p. 612)</w:t>
      </w:r>
    </w:p>
    <w:p w:rsidR="003C3390" w:rsidRPr="00F56052" w:rsidRDefault="003C3390" w:rsidP="00F56052">
      <w:pPr>
        <w:spacing w:line="240" w:lineRule="auto"/>
        <w:rPr>
          <w:rFonts w:ascii="Times New Roman" w:hAnsi="Times New Roman" w:cs="Times New Roman"/>
          <w:i/>
        </w:rPr>
      </w:pPr>
      <w:r w:rsidRPr="00F56052">
        <w:rPr>
          <w:rFonts w:ascii="Times New Roman" w:hAnsi="Times New Roman" w:cs="Times New Roman"/>
          <w:i/>
        </w:rPr>
        <w:t xml:space="preserve">For more in-depth commentary on each reading, read the notes found after each text below.  </w:t>
      </w:r>
    </w:p>
    <w:p w:rsidR="007833FF" w:rsidRPr="00F56052" w:rsidRDefault="007833FF" w:rsidP="00F56052">
      <w:pPr>
        <w:spacing w:after="0" w:line="240" w:lineRule="auto"/>
        <w:jc w:val="center"/>
        <w:rPr>
          <w:rFonts w:ascii="Times New Roman" w:hAnsi="Times New Roman" w:cs="Times New Roman"/>
        </w:rPr>
      </w:pPr>
      <w:r w:rsidRPr="00F56052">
        <w:rPr>
          <w:rFonts w:ascii="Times New Roman" w:hAnsi="Times New Roman" w:cs="Times New Roman"/>
        </w:rPr>
        <w:t>OLD TESTAMENT – Amos 8:4-7</w:t>
      </w:r>
    </w:p>
    <w:p w:rsidR="007833FF" w:rsidRPr="00F56052" w:rsidRDefault="007833FF" w:rsidP="00F56052">
      <w:pPr>
        <w:spacing w:line="240" w:lineRule="auto"/>
        <w:rPr>
          <w:rFonts w:ascii="Times New Roman" w:hAnsi="Times New Roman" w:cs="Times New Roman"/>
          <w:b/>
        </w:rPr>
      </w:pPr>
      <w:r w:rsidRPr="00F56052">
        <w:rPr>
          <w:rFonts w:ascii="Times New Roman" w:hAnsi="Times New Roman" w:cs="Times New Roman"/>
          <w:b/>
          <w:vertAlign w:val="superscript"/>
        </w:rPr>
        <w:t xml:space="preserve">4﻿ </w:t>
      </w:r>
      <w:r w:rsidRPr="00F56052">
        <w:rPr>
          <w:rFonts w:ascii="Times New Roman" w:hAnsi="Times New Roman" w:cs="Times New Roman"/>
          <w:b/>
        </w:rPr>
        <w:t xml:space="preserve">Hear this, you who trample the needy and do away with the poor of the land, </w:t>
      </w:r>
      <w:r w:rsidRPr="00F56052">
        <w:rPr>
          <w:rFonts w:ascii="Times New Roman" w:hAnsi="Times New Roman" w:cs="Times New Roman"/>
          <w:b/>
          <w:vertAlign w:val="superscript"/>
        </w:rPr>
        <w:t xml:space="preserve">﻿5﻿ </w:t>
      </w:r>
      <w:r w:rsidRPr="00F56052">
        <w:rPr>
          <w:rFonts w:ascii="Times New Roman" w:hAnsi="Times New Roman" w:cs="Times New Roman"/>
          <w:b/>
        </w:rPr>
        <w:t xml:space="preserve">saying, “When will the New Moon be over that we may sell grain, and the Sabbath be ended that we may market wheat?”— skimping the measure, boosting the price and cheating with dishonest scales, </w:t>
      </w:r>
      <w:r w:rsidRPr="00F56052">
        <w:rPr>
          <w:rFonts w:ascii="Times New Roman" w:hAnsi="Times New Roman" w:cs="Times New Roman"/>
          <w:b/>
          <w:vertAlign w:val="superscript"/>
        </w:rPr>
        <w:t xml:space="preserve">﻿6﻿ </w:t>
      </w:r>
      <w:r w:rsidRPr="00F56052">
        <w:rPr>
          <w:rFonts w:ascii="Times New Roman" w:hAnsi="Times New Roman" w:cs="Times New Roman"/>
          <w:b/>
        </w:rPr>
        <w:t xml:space="preserve">buying the poor with silver and the needy for a pair of sandals, selling even the sweepings with the wheat. </w:t>
      </w:r>
      <w:r w:rsidRPr="00F56052">
        <w:rPr>
          <w:rFonts w:ascii="Times New Roman" w:hAnsi="Times New Roman" w:cs="Times New Roman"/>
          <w:b/>
          <w:vertAlign w:val="superscript"/>
        </w:rPr>
        <w:t xml:space="preserve">﻿7﻿ </w:t>
      </w:r>
      <w:r w:rsidRPr="00F56052">
        <w:rPr>
          <w:rFonts w:ascii="Times New Roman" w:hAnsi="Times New Roman" w:cs="Times New Roman"/>
          <w:b/>
        </w:rPr>
        <w:t>The LORD has sworn by the Pride of Jacob: “I will never forget anything they have done.</w:t>
      </w:r>
    </w:p>
    <w:p w:rsidR="007833FF" w:rsidRPr="00F56052" w:rsidRDefault="007833FF" w:rsidP="00F56052">
      <w:pPr>
        <w:spacing w:line="240" w:lineRule="auto"/>
        <w:rPr>
          <w:rFonts w:ascii="Times New Roman" w:hAnsi="Times New Roman" w:cs="Times New Roman"/>
        </w:rPr>
      </w:pPr>
      <w:r w:rsidRPr="00F56052">
        <w:rPr>
          <w:rFonts w:ascii="Times New Roman" w:hAnsi="Times New Roman" w:cs="Times New Roman"/>
          <w:i/>
        </w:rPr>
        <w:t>8:4</w:t>
      </w:r>
      <w:r w:rsidRPr="00F56052">
        <w:rPr>
          <w:rFonts w:ascii="Times New Roman" w:hAnsi="Times New Roman" w:cs="Times New Roman"/>
          <w:i/>
        </w:rPr>
        <w:t xml:space="preserve"> hear this.</w:t>
      </w:r>
      <w:r w:rsidRPr="00F56052">
        <w:rPr>
          <w:rFonts w:ascii="Times New Roman" w:hAnsi="Times New Roman" w:cs="Times New Roman"/>
        </w:rPr>
        <w:t xml:space="preserve"> This is an attention-getting alert letting people know that important news is coming. (Concordia Pulpit Resources – Volume 5, Part 4)</w:t>
      </w:r>
    </w:p>
    <w:p w:rsidR="007833FF" w:rsidRPr="00F56052" w:rsidRDefault="007833FF" w:rsidP="00F56052">
      <w:pPr>
        <w:spacing w:line="240" w:lineRule="auto"/>
        <w:rPr>
          <w:rFonts w:ascii="Times New Roman" w:hAnsi="Times New Roman" w:cs="Times New Roman"/>
        </w:rPr>
      </w:pPr>
      <w:r w:rsidRPr="00F56052">
        <w:rPr>
          <w:rFonts w:ascii="Times New Roman" w:hAnsi="Times New Roman" w:cs="Times New Roman"/>
          <w:i/>
        </w:rPr>
        <w:t>8:4</w:t>
      </w:r>
      <w:r w:rsidRPr="00F56052">
        <w:rPr>
          <w:rFonts w:ascii="Times New Roman" w:hAnsi="Times New Roman" w:cs="Times New Roman"/>
          <w:i/>
        </w:rPr>
        <w:t xml:space="preserve"> trample.</w:t>
      </w:r>
      <w:r w:rsidRPr="00F56052">
        <w:rPr>
          <w:rFonts w:ascii="Times New Roman" w:hAnsi="Times New Roman" w:cs="Times New Roman"/>
        </w:rPr>
        <w:t xml:space="preserve"> Means to totally crush. (Concordia Pulpit Resources – Volume 5, Part 4)</w:t>
      </w:r>
    </w:p>
    <w:p w:rsidR="00D32167" w:rsidRPr="00F56052" w:rsidRDefault="00D32167" w:rsidP="00F56052">
      <w:pPr>
        <w:spacing w:line="240" w:lineRule="auto"/>
        <w:rPr>
          <w:rFonts w:ascii="Times New Roman" w:hAnsi="Times New Roman" w:cs="Times New Roman"/>
        </w:rPr>
      </w:pPr>
      <w:r w:rsidRPr="00F56052">
        <w:rPr>
          <w:rFonts w:ascii="Times New Roman" w:hAnsi="Times New Roman" w:cs="Times New Roman"/>
          <w:i/>
        </w:rPr>
        <w:t xml:space="preserve">8:5 </w:t>
      </w:r>
      <w:r w:rsidRPr="00F56052">
        <w:rPr>
          <w:rFonts w:ascii="Times New Roman" w:hAnsi="Times New Roman" w:cs="Times New Roman"/>
        </w:rPr>
        <w:t>Sabbath means to finish, cease, do away with work.  These people hypocritically cease work on the Sabbath, then during the rest of the week they make the poor cease to exist. (Concordia Pulpit Resources – Volume 5, Part 4)</w:t>
      </w:r>
    </w:p>
    <w:p w:rsidR="00D32167" w:rsidRPr="00F56052" w:rsidRDefault="00D32167" w:rsidP="00F56052">
      <w:pPr>
        <w:spacing w:line="240" w:lineRule="auto"/>
        <w:rPr>
          <w:rFonts w:ascii="Times New Roman" w:hAnsi="Times New Roman" w:cs="Times New Roman"/>
        </w:rPr>
      </w:pPr>
      <w:r w:rsidRPr="00F56052">
        <w:rPr>
          <w:rFonts w:ascii="Times New Roman" w:hAnsi="Times New Roman" w:cs="Times New Roman"/>
          <w:i/>
        </w:rPr>
        <w:lastRenderedPageBreak/>
        <w:t xml:space="preserve">8:5 dishonest scales. </w:t>
      </w:r>
      <w:r w:rsidRPr="00F56052">
        <w:rPr>
          <w:rFonts w:ascii="Times New Roman" w:hAnsi="Times New Roman" w:cs="Times New Roman"/>
        </w:rPr>
        <w:t>Scales of deceit.  When the wheat was on one side of the balance, the dishonest merchant would put the lighter stone on the other side, but when the customer put his payment on the scale, the merchant would balance it with a heavier weight.   (Concordia Pulpit Resources – Volume 5, Part 4)</w:t>
      </w:r>
    </w:p>
    <w:p w:rsidR="00D32167" w:rsidRPr="00F56052" w:rsidRDefault="00D32167" w:rsidP="00F56052">
      <w:pPr>
        <w:spacing w:line="240" w:lineRule="auto"/>
        <w:rPr>
          <w:rFonts w:ascii="Times New Roman" w:hAnsi="Times New Roman" w:cs="Times New Roman"/>
        </w:rPr>
      </w:pPr>
      <w:r w:rsidRPr="00F56052">
        <w:rPr>
          <w:rFonts w:ascii="Times New Roman" w:hAnsi="Times New Roman" w:cs="Times New Roman"/>
          <w:i/>
        </w:rPr>
        <w:t>8:6 buying poor.</w:t>
      </w:r>
      <w:r w:rsidRPr="00F56052">
        <w:rPr>
          <w:rFonts w:ascii="Times New Roman" w:hAnsi="Times New Roman" w:cs="Times New Roman"/>
        </w:rPr>
        <w:t xml:space="preserve"> </w:t>
      </w:r>
      <w:r w:rsidRPr="00F56052">
        <w:rPr>
          <w:rFonts w:ascii="Times New Roman" w:hAnsi="Times New Roman" w:cs="Times New Roman"/>
        </w:rPr>
        <w:t>Some in Israel stooped to trafficking in slave trade.  (TLSB)</w:t>
      </w:r>
    </w:p>
    <w:p w:rsidR="00D32167" w:rsidRPr="00F56052" w:rsidRDefault="00D32167" w:rsidP="00F56052">
      <w:pPr>
        <w:spacing w:after="0" w:line="240" w:lineRule="auto"/>
        <w:jc w:val="center"/>
        <w:rPr>
          <w:rFonts w:ascii="Times New Roman" w:hAnsi="Times New Roman" w:cs="Times New Roman"/>
        </w:rPr>
      </w:pPr>
      <w:r w:rsidRPr="00F56052">
        <w:rPr>
          <w:rFonts w:ascii="Times New Roman" w:hAnsi="Times New Roman" w:cs="Times New Roman"/>
        </w:rPr>
        <w:t>EPISTLE – 1Timothy 2:1-15</w:t>
      </w:r>
    </w:p>
    <w:p w:rsidR="00D32167" w:rsidRPr="00F56052" w:rsidRDefault="00D32167" w:rsidP="00F56052">
      <w:pPr>
        <w:spacing w:line="240" w:lineRule="auto"/>
        <w:rPr>
          <w:rFonts w:ascii="Times New Roman" w:hAnsi="Times New Roman" w:cs="Times New Roman"/>
          <w:b/>
        </w:rPr>
      </w:pPr>
      <w:r w:rsidRPr="00F56052">
        <w:rPr>
          <w:rFonts w:ascii="Times New Roman" w:hAnsi="Times New Roman" w:cs="Times New Roman"/>
          <w:b/>
        </w:rPr>
        <w:t xml:space="preserve">I urge, then, first of all, that requests, prayers, intercession and thanksgiving be made for everyone— </w:t>
      </w:r>
      <w:r w:rsidRPr="00F56052">
        <w:rPr>
          <w:rFonts w:ascii="Times New Roman" w:hAnsi="Times New Roman" w:cs="Times New Roman"/>
          <w:b/>
          <w:vertAlign w:val="superscript"/>
        </w:rPr>
        <w:t xml:space="preserve">﻿2﻿ </w:t>
      </w:r>
      <w:r w:rsidRPr="00F56052">
        <w:rPr>
          <w:rFonts w:ascii="Times New Roman" w:hAnsi="Times New Roman" w:cs="Times New Roman"/>
          <w:b/>
        </w:rPr>
        <w:t xml:space="preserve">for kings and all those in authority, that we may live peaceful and quiet lives in all godliness and holiness. </w:t>
      </w:r>
      <w:r w:rsidRPr="00F56052">
        <w:rPr>
          <w:rFonts w:ascii="Times New Roman" w:hAnsi="Times New Roman" w:cs="Times New Roman"/>
          <w:b/>
          <w:vertAlign w:val="superscript"/>
        </w:rPr>
        <w:t xml:space="preserve">﻿3﻿ </w:t>
      </w:r>
      <w:r w:rsidRPr="00F56052">
        <w:rPr>
          <w:rFonts w:ascii="Times New Roman" w:hAnsi="Times New Roman" w:cs="Times New Roman"/>
          <w:b/>
        </w:rPr>
        <w:t xml:space="preserve">This is good, and pleases God our Savior, </w:t>
      </w:r>
      <w:r w:rsidRPr="00F56052">
        <w:rPr>
          <w:rFonts w:ascii="Times New Roman" w:hAnsi="Times New Roman" w:cs="Times New Roman"/>
          <w:b/>
          <w:vertAlign w:val="superscript"/>
        </w:rPr>
        <w:t xml:space="preserve">﻿4﻿ </w:t>
      </w:r>
      <w:r w:rsidRPr="00F56052">
        <w:rPr>
          <w:rFonts w:ascii="Times New Roman" w:hAnsi="Times New Roman" w:cs="Times New Roman"/>
          <w:b/>
        </w:rPr>
        <w:t xml:space="preserve">who wants all men to be saved and to come to a knowledge of the truth. </w:t>
      </w:r>
      <w:r w:rsidRPr="00F56052">
        <w:rPr>
          <w:rFonts w:ascii="Times New Roman" w:hAnsi="Times New Roman" w:cs="Times New Roman"/>
          <w:b/>
          <w:vertAlign w:val="superscript"/>
        </w:rPr>
        <w:t xml:space="preserve">﻿5﻿ </w:t>
      </w:r>
      <w:r w:rsidRPr="00F56052">
        <w:rPr>
          <w:rFonts w:ascii="Times New Roman" w:hAnsi="Times New Roman" w:cs="Times New Roman"/>
          <w:b/>
        </w:rPr>
        <w:t xml:space="preserve">For there is one God and one mediator between God and men, the man Christ Jesus, </w:t>
      </w:r>
      <w:r w:rsidRPr="00F56052">
        <w:rPr>
          <w:rFonts w:ascii="Times New Roman" w:hAnsi="Times New Roman" w:cs="Times New Roman"/>
          <w:b/>
          <w:vertAlign w:val="superscript"/>
        </w:rPr>
        <w:t xml:space="preserve">﻿6﻿ </w:t>
      </w:r>
      <w:r w:rsidRPr="00F56052">
        <w:rPr>
          <w:rFonts w:ascii="Times New Roman" w:hAnsi="Times New Roman" w:cs="Times New Roman"/>
          <w:b/>
        </w:rPr>
        <w:t xml:space="preserve">who gave himself as a ransom for all men—the testimony given in its proper time. </w:t>
      </w:r>
      <w:r w:rsidRPr="00F56052">
        <w:rPr>
          <w:rFonts w:ascii="Times New Roman" w:hAnsi="Times New Roman" w:cs="Times New Roman"/>
          <w:b/>
          <w:vertAlign w:val="superscript"/>
        </w:rPr>
        <w:t xml:space="preserve">﻿7﻿ </w:t>
      </w:r>
      <w:r w:rsidRPr="00F56052">
        <w:rPr>
          <w:rFonts w:ascii="Times New Roman" w:hAnsi="Times New Roman" w:cs="Times New Roman"/>
          <w:b/>
        </w:rPr>
        <w:t xml:space="preserve">And for this purpose I was appointed a herald and an apostle—I am telling the truth, I am not lying—and a teacher of the true faith to the Gentiles. </w:t>
      </w:r>
      <w:r w:rsidRPr="00F56052">
        <w:rPr>
          <w:rFonts w:ascii="Times New Roman" w:hAnsi="Times New Roman" w:cs="Times New Roman"/>
          <w:b/>
          <w:vertAlign w:val="superscript"/>
        </w:rPr>
        <w:t xml:space="preserve">﻿8﻿ </w:t>
      </w:r>
      <w:r w:rsidRPr="00F56052">
        <w:rPr>
          <w:rFonts w:ascii="Times New Roman" w:hAnsi="Times New Roman" w:cs="Times New Roman"/>
          <w:b/>
        </w:rPr>
        <w:t xml:space="preserve">I want men everywhere to lift up holy hands in prayer, without anger or disputing. </w:t>
      </w:r>
      <w:r w:rsidRPr="00F56052">
        <w:rPr>
          <w:rFonts w:ascii="Times New Roman" w:hAnsi="Times New Roman" w:cs="Times New Roman"/>
          <w:b/>
          <w:vertAlign w:val="superscript"/>
        </w:rPr>
        <w:t xml:space="preserve">﻿9﻿ </w:t>
      </w:r>
      <w:r w:rsidRPr="00F56052">
        <w:rPr>
          <w:rFonts w:ascii="Times New Roman" w:hAnsi="Times New Roman" w:cs="Times New Roman"/>
          <w:b/>
        </w:rPr>
        <w:t xml:space="preserve">I also want women to dress modestly, with decency and propriety, not with braided hair or gold or pearls or expensive clothes, </w:t>
      </w:r>
      <w:r w:rsidRPr="00F56052">
        <w:rPr>
          <w:rFonts w:ascii="Times New Roman" w:hAnsi="Times New Roman" w:cs="Times New Roman"/>
          <w:b/>
          <w:vertAlign w:val="superscript"/>
        </w:rPr>
        <w:t xml:space="preserve">﻿10﻿ </w:t>
      </w:r>
      <w:r w:rsidRPr="00F56052">
        <w:rPr>
          <w:rFonts w:ascii="Times New Roman" w:hAnsi="Times New Roman" w:cs="Times New Roman"/>
          <w:b/>
        </w:rPr>
        <w:t xml:space="preserve">but with good deeds, appropriate for women who profess to worship God. </w:t>
      </w:r>
      <w:r w:rsidRPr="00F56052">
        <w:rPr>
          <w:rFonts w:ascii="Times New Roman" w:hAnsi="Times New Roman" w:cs="Times New Roman"/>
          <w:b/>
          <w:vertAlign w:val="superscript"/>
        </w:rPr>
        <w:t xml:space="preserve">﻿11﻿ </w:t>
      </w:r>
      <w:r w:rsidRPr="00F56052">
        <w:rPr>
          <w:rFonts w:ascii="Times New Roman" w:hAnsi="Times New Roman" w:cs="Times New Roman"/>
          <w:b/>
        </w:rPr>
        <w:t xml:space="preserve">A woman should learn in quietness and full submission. </w:t>
      </w:r>
      <w:r w:rsidRPr="00F56052">
        <w:rPr>
          <w:rFonts w:ascii="Times New Roman" w:hAnsi="Times New Roman" w:cs="Times New Roman"/>
          <w:b/>
          <w:vertAlign w:val="superscript"/>
        </w:rPr>
        <w:t xml:space="preserve">﻿12﻿ </w:t>
      </w:r>
      <w:r w:rsidRPr="00F56052">
        <w:rPr>
          <w:rFonts w:ascii="Times New Roman" w:hAnsi="Times New Roman" w:cs="Times New Roman"/>
          <w:b/>
        </w:rPr>
        <w:t xml:space="preserve">I do not permit a woman to teach or to have authority over a man; she must be silent. </w:t>
      </w:r>
      <w:r w:rsidRPr="00F56052">
        <w:rPr>
          <w:rFonts w:ascii="Times New Roman" w:hAnsi="Times New Roman" w:cs="Times New Roman"/>
          <w:b/>
          <w:vertAlign w:val="superscript"/>
        </w:rPr>
        <w:t xml:space="preserve">﻿13﻿ </w:t>
      </w:r>
      <w:r w:rsidRPr="00F56052">
        <w:rPr>
          <w:rFonts w:ascii="Times New Roman" w:hAnsi="Times New Roman" w:cs="Times New Roman"/>
          <w:b/>
        </w:rPr>
        <w:t xml:space="preserve">For Adam was formed first, then Eve. </w:t>
      </w:r>
      <w:r w:rsidRPr="00F56052">
        <w:rPr>
          <w:rFonts w:ascii="Times New Roman" w:hAnsi="Times New Roman" w:cs="Times New Roman"/>
          <w:b/>
          <w:vertAlign w:val="superscript"/>
        </w:rPr>
        <w:t xml:space="preserve">﻿14﻿ </w:t>
      </w:r>
      <w:r w:rsidRPr="00F56052">
        <w:rPr>
          <w:rFonts w:ascii="Times New Roman" w:hAnsi="Times New Roman" w:cs="Times New Roman"/>
          <w:b/>
        </w:rPr>
        <w:t xml:space="preserve">And Adam was not the one deceived; it was the woman who was deceived and became a sinner. </w:t>
      </w:r>
      <w:r w:rsidRPr="00F56052">
        <w:rPr>
          <w:rFonts w:ascii="Times New Roman" w:hAnsi="Times New Roman" w:cs="Times New Roman"/>
          <w:b/>
          <w:vertAlign w:val="superscript"/>
        </w:rPr>
        <w:t xml:space="preserve">﻿15﻿ </w:t>
      </w:r>
      <w:r w:rsidRPr="00F56052">
        <w:rPr>
          <w:rFonts w:ascii="Times New Roman" w:hAnsi="Times New Roman" w:cs="Times New Roman"/>
          <w:b/>
        </w:rPr>
        <w:t xml:space="preserve">But women will be saved </w:t>
      </w:r>
      <w:r w:rsidRPr="00F56052">
        <w:rPr>
          <w:rFonts w:ascii="Times New Roman" w:hAnsi="Times New Roman" w:cs="Times New Roman"/>
          <w:b/>
          <w:vertAlign w:val="superscript"/>
        </w:rPr>
        <w:t>﻿</w:t>
      </w:r>
      <w:r w:rsidRPr="00F56052">
        <w:rPr>
          <w:rFonts w:ascii="Times New Roman" w:hAnsi="Times New Roman" w:cs="Times New Roman"/>
          <w:b/>
        </w:rPr>
        <w:t xml:space="preserve"> through childbearing—if they continue in faith, love and holiness with propriety. </w:t>
      </w:r>
    </w:p>
    <w:p w:rsidR="00D32167" w:rsidRPr="00F56052" w:rsidRDefault="00D32167" w:rsidP="00F56052">
      <w:pPr>
        <w:spacing w:line="240" w:lineRule="auto"/>
        <w:rPr>
          <w:rFonts w:ascii="Times New Roman" w:hAnsi="Times New Roman" w:cs="Times New Roman"/>
        </w:rPr>
      </w:pPr>
      <w:r w:rsidRPr="00F56052">
        <w:rPr>
          <w:rFonts w:ascii="Times New Roman" w:hAnsi="Times New Roman" w:cs="Times New Roman"/>
          <w:bCs/>
          <w:i/>
        </w:rPr>
        <w:t>2:2</w:t>
      </w:r>
      <w:r w:rsidRPr="00F56052">
        <w:rPr>
          <w:rFonts w:ascii="Times New Roman" w:hAnsi="Times New Roman" w:cs="Times New Roman"/>
        </w:rPr>
        <w:t xml:space="preserve"> </w:t>
      </w:r>
      <w:r w:rsidRPr="00F56052">
        <w:rPr>
          <w:rFonts w:ascii="Times New Roman" w:hAnsi="Times New Roman" w:cs="Times New Roman"/>
          <w:i/>
          <w:iCs/>
        </w:rPr>
        <w:t>kings and all those in authority.</w:t>
      </w:r>
      <w:r w:rsidRPr="00F56052">
        <w:rPr>
          <w:rFonts w:ascii="Times New Roman" w:hAnsi="Times New Roman" w:cs="Times New Roman"/>
        </w:rPr>
        <w:t xml:space="preserve"> See Jer 29:7. The notorious Roman emperor Nero (</w:t>
      </w:r>
      <w:r w:rsidRPr="00F56052">
        <w:rPr>
          <w:rFonts w:ascii="Times New Roman" w:hAnsi="Times New Roman" w:cs="Times New Roman"/>
          <w:smallCaps/>
        </w:rPr>
        <w:t>a.d.</w:t>
      </w:r>
      <w:r w:rsidRPr="00F56052">
        <w:rPr>
          <w:rFonts w:ascii="Times New Roman" w:hAnsi="Times New Roman" w:cs="Times New Roman"/>
        </w:rPr>
        <w:t xml:space="preserve"> 54–68) was in power when Paul wrote these words.</w:t>
      </w:r>
      <w:r w:rsidRPr="00F56052">
        <w:rPr>
          <w:rFonts w:ascii="Times New Roman" w:eastAsia="Calibri" w:hAnsi="Times New Roman" w:cs="Times New Roman"/>
          <w:bCs/>
          <w:szCs w:val="28"/>
        </w:rPr>
        <w:t xml:space="preserve"> (CSB)</w:t>
      </w:r>
      <w:r w:rsidRPr="00F56052">
        <w:rPr>
          <w:rFonts w:ascii="Times New Roman" w:hAnsi="Times New Roman" w:cs="Times New Roman"/>
        </w:rPr>
        <w:t xml:space="preserve"> </w:t>
      </w:r>
    </w:p>
    <w:p w:rsidR="00D32167" w:rsidRPr="00F56052" w:rsidRDefault="00D32167" w:rsidP="00F56052">
      <w:pPr>
        <w:spacing w:line="240" w:lineRule="auto"/>
        <w:rPr>
          <w:rFonts w:ascii="Times New Roman" w:eastAsia="Calibri" w:hAnsi="Times New Roman" w:cs="Times New Roman"/>
        </w:rPr>
      </w:pPr>
      <w:r w:rsidRPr="00F56052">
        <w:rPr>
          <w:rFonts w:ascii="Times New Roman" w:hAnsi="Times New Roman" w:cs="Times New Roman"/>
          <w:i/>
        </w:rPr>
        <w:t xml:space="preserve">2:2 peaceful lives. </w:t>
      </w:r>
      <w:r w:rsidRPr="00F56052">
        <w:rPr>
          <w:rFonts w:ascii="Times New Roman" w:eastAsia="Calibri" w:hAnsi="Times New Roman" w:cs="Times New Roman"/>
        </w:rPr>
        <w:t xml:space="preserve">A stable civil government allows Christians to carry out their vocations unhindered and without harassment. The uncommon prosperity and peace of the Roman Empire (the so-called </w:t>
      </w:r>
      <w:r w:rsidRPr="00F56052">
        <w:rPr>
          <w:rFonts w:ascii="Times New Roman" w:eastAsia="Calibri" w:hAnsi="Times New Roman" w:cs="Times New Roman"/>
          <w:i/>
        </w:rPr>
        <w:t>Pax Romana</w:t>
      </w:r>
      <w:r w:rsidRPr="00F56052">
        <w:rPr>
          <w:rFonts w:ascii="Times New Roman" w:eastAsia="Calibri" w:hAnsi="Times New Roman" w:cs="Times New Roman"/>
        </w:rPr>
        <w:t>) opened many doors for Paul to carry out his ministry throughout the Mediterranean world. Paul himself was a citizen of Rome (Ac 22:22–29). (TLSB)</w:t>
      </w:r>
    </w:p>
    <w:p w:rsidR="00D32167" w:rsidRPr="00F56052" w:rsidRDefault="00D32167" w:rsidP="00F56052">
      <w:pPr>
        <w:spacing w:line="240" w:lineRule="auto"/>
        <w:rPr>
          <w:rFonts w:ascii="Times New Roman" w:eastAsia="Calibri" w:hAnsi="Times New Roman" w:cs="Times New Roman"/>
        </w:rPr>
      </w:pPr>
      <w:r w:rsidRPr="00F56052">
        <w:rPr>
          <w:rFonts w:ascii="Times New Roman" w:hAnsi="Times New Roman" w:cs="Times New Roman"/>
          <w:bCs/>
          <w:i/>
        </w:rPr>
        <w:t>2:5-6</w:t>
      </w:r>
      <w:r w:rsidRPr="00F56052">
        <w:rPr>
          <w:rFonts w:ascii="Times New Roman" w:hAnsi="Times New Roman" w:cs="Times New Roman"/>
          <w:b/>
          <w:bCs/>
        </w:rPr>
        <w:t xml:space="preserve"> </w:t>
      </w:r>
      <w:r w:rsidRPr="00F56052">
        <w:rPr>
          <w:rFonts w:ascii="Times New Roman" w:eastAsia="Calibri" w:hAnsi="Times New Roman" w:cs="Times New Roman"/>
        </w:rPr>
        <w:t>“The Scriptures do not teach that we are to call on the saints or to ask the saints for help. Scripture sets before us the one Christ as the Mediator, Atoning Sacrifice, High Priest, and Intercessor [1 Timothy 2:5–6]. He is to be prayed to. He has promised that He will hear our prayer [John 14:13]” (AC XXI 2–3). (TLSB)</w:t>
      </w:r>
    </w:p>
    <w:p w:rsidR="001D4D63" w:rsidRPr="00F56052" w:rsidRDefault="001D4D63" w:rsidP="00F56052">
      <w:pPr>
        <w:spacing w:line="240" w:lineRule="auto"/>
        <w:rPr>
          <w:rFonts w:ascii="Times New Roman" w:hAnsi="Times New Roman" w:cs="Times New Roman"/>
        </w:rPr>
      </w:pPr>
      <w:r w:rsidRPr="00F56052">
        <w:rPr>
          <w:rFonts w:ascii="Times New Roman" w:eastAsia="Calibri" w:hAnsi="Times New Roman" w:cs="Times New Roman"/>
          <w:i/>
        </w:rPr>
        <w:t xml:space="preserve">2:9 </w:t>
      </w:r>
      <w:r w:rsidRPr="00F56052">
        <w:rPr>
          <w:rFonts w:ascii="Times New Roman" w:eastAsia="Calibri" w:hAnsi="Times New Roman" w:cs="Times New Roman"/>
          <w:i/>
        </w:rPr>
        <w:t>braided hair</w:t>
      </w:r>
      <w:r w:rsidRPr="00F56052">
        <w:rPr>
          <w:rFonts w:ascii="Times New Roman" w:eastAsia="Calibri" w:hAnsi="Times New Roman" w:cs="Times New Roman"/>
        </w:rPr>
        <w:t>. Elaborate hairstyles and ornate jewelry in the first century were expressions of vanity and sexual promiscuity. (TLSB)</w:t>
      </w:r>
      <w:r w:rsidRPr="00F56052">
        <w:rPr>
          <w:rFonts w:ascii="Times New Roman" w:eastAsia="Calibri" w:hAnsi="Times New Roman" w:cs="Times New Roman"/>
        </w:rPr>
        <w:t xml:space="preserve"> </w:t>
      </w:r>
      <w:r w:rsidRPr="00F56052">
        <w:rPr>
          <w:rFonts w:ascii="Times New Roman" w:hAnsi="Times New Roman" w:cs="Times New Roman"/>
        </w:rPr>
        <w:t>Not a total ban on the wearing of jewelry or braided hair. Rather, Paul was expressing caution in a society where such things were signs of extravagant luxury and proud personal display.</w:t>
      </w:r>
      <w:r w:rsidRPr="00F56052">
        <w:rPr>
          <w:rFonts w:ascii="Times New Roman" w:eastAsia="Calibri" w:hAnsi="Times New Roman" w:cs="Times New Roman"/>
          <w:bCs/>
          <w:szCs w:val="28"/>
        </w:rPr>
        <w:t xml:space="preserve"> (CSB)</w:t>
      </w:r>
    </w:p>
    <w:p w:rsidR="001D4D63" w:rsidRPr="00F56052" w:rsidRDefault="001D4D63" w:rsidP="00F56052">
      <w:pPr>
        <w:spacing w:line="240" w:lineRule="auto"/>
        <w:rPr>
          <w:rFonts w:ascii="Times New Roman" w:hAnsi="Times New Roman" w:cs="Times New Roman"/>
        </w:rPr>
      </w:pPr>
      <w:r w:rsidRPr="00F56052">
        <w:rPr>
          <w:rFonts w:ascii="Times New Roman" w:hAnsi="Times New Roman" w:cs="Times New Roman"/>
          <w:bCs/>
          <w:i/>
        </w:rPr>
        <w:t>2:12 must be silent.</w:t>
      </w:r>
      <w:r w:rsidRPr="00F56052">
        <w:rPr>
          <w:rFonts w:ascii="Times New Roman" w:hAnsi="Times New Roman" w:cs="Times New Roman"/>
        </w:rPr>
        <w:t xml:space="preserve"> She was not to interrupt the sermons or doctrinal discussions in public services by questions or remarks of her own, she was in no way to interfere with, or take part in, the public teaching of the congregation as such. Her position is indeed, in many questions pertaining to the household, one</w:t>
      </w:r>
      <w:r w:rsidRPr="00F56052">
        <w:rPr>
          <w:rFonts w:ascii="Times New Roman" w:hAnsi="Times New Roman" w:cs="Times New Roman"/>
        </w:rPr>
        <w:t xml:space="preserve"> of coordination, in the public. </w:t>
      </w:r>
    </w:p>
    <w:p w:rsidR="001D4D63" w:rsidRDefault="001D4D63" w:rsidP="00F56052">
      <w:pPr>
        <w:spacing w:line="240" w:lineRule="auto"/>
        <w:rPr>
          <w:rFonts w:ascii="Times New Roman" w:eastAsia="Calibri" w:hAnsi="Times New Roman" w:cs="Times New Roman"/>
          <w:bCs/>
          <w:szCs w:val="28"/>
        </w:rPr>
      </w:pPr>
      <w:r w:rsidRPr="00F56052">
        <w:rPr>
          <w:rFonts w:ascii="Times New Roman" w:hAnsi="Times New Roman" w:cs="Times New Roman"/>
          <w:i/>
        </w:rPr>
        <w:t xml:space="preserve">2:13 </w:t>
      </w:r>
      <w:r w:rsidRPr="00F56052">
        <w:rPr>
          <w:rFonts w:ascii="Times New Roman" w:hAnsi="Times New Roman" w:cs="Times New Roman"/>
          <w:i/>
          <w:iCs/>
        </w:rPr>
        <w:t>Adam was formed first.</w:t>
      </w:r>
      <w:r w:rsidRPr="00F56052">
        <w:rPr>
          <w:rFonts w:ascii="Times New Roman" w:hAnsi="Times New Roman" w:cs="Times New Roman"/>
        </w:rPr>
        <w:t xml:space="preserve"> Paul appeals to the priority of Adam in creation, which predates the fall. Thus he views the man-woman relationship set forth in this passage as grounded in creation.  </w:t>
      </w:r>
      <w:r w:rsidRPr="00F56052">
        <w:rPr>
          <w:rFonts w:ascii="Times New Roman" w:eastAsia="Calibri" w:hAnsi="Times New Roman" w:cs="Times New Roman"/>
          <w:bCs/>
          <w:szCs w:val="28"/>
        </w:rPr>
        <w:t>(CSB)</w:t>
      </w:r>
    </w:p>
    <w:p w:rsidR="003A3D7A" w:rsidRPr="003A3D7A" w:rsidRDefault="003A3D7A" w:rsidP="003A3D7A">
      <w:pPr>
        <w:spacing w:line="240" w:lineRule="auto"/>
        <w:rPr>
          <w:rFonts w:ascii="Times New Roman" w:eastAsia="Calibri" w:hAnsi="Times New Roman" w:cs="Times New Roman"/>
          <w:bCs/>
          <w:szCs w:val="28"/>
        </w:rPr>
      </w:pPr>
      <w:r w:rsidRPr="003A3D7A">
        <w:rPr>
          <w:rFonts w:ascii="Times New Roman" w:hAnsi="Times New Roman" w:cs="Times New Roman"/>
          <w:b/>
          <w:bCs/>
        </w:rPr>
        <w:t>2:15</w:t>
      </w:r>
      <w:r w:rsidRPr="003A3D7A">
        <w:rPr>
          <w:rFonts w:ascii="Times New Roman" w:hAnsi="Times New Roman" w:cs="Times New Roman"/>
        </w:rPr>
        <w:t xml:space="preserve"> </w:t>
      </w:r>
      <w:r w:rsidRPr="003A3D7A">
        <w:rPr>
          <w:rFonts w:ascii="Times New Roman" w:eastAsia="Calibri" w:hAnsi="Times New Roman" w:cs="Times New Roman"/>
          <w:i/>
        </w:rPr>
        <w:t>she</w:t>
      </w:r>
      <w:r w:rsidRPr="003A3D7A">
        <w:rPr>
          <w:rFonts w:ascii="Times New Roman" w:eastAsia="Calibri" w:hAnsi="Times New Roman" w:cs="Times New Roman"/>
        </w:rPr>
        <w:t xml:space="preserve"> … </w:t>
      </w:r>
      <w:r w:rsidRPr="003A3D7A">
        <w:rPr>
          <w:rFonts w:ascii="Times New Roman" w:eastAsia="Calibri" w:hAnsi="Times New Roman" w:cs="Times New Roman"/>
          <w:i/>
        </w:rPr>
        <w:t>they</w:t>
      </w:r>
      <w:r w:rsidRPr="003A3D7A">
        <w:rPr>
          <w:rFonts w:ascii="Times New Roman" w:eastAsia="Calibri" w:hAnsi="Times New Roman" w:cs="Times New Roman"/>
        </w:rPr>
        <w:t>. Paul’s argument shifts from the consideration of one woman’s (Eve’s) sin to the salvation provided for all women by the birth of a child, Jesus, who would defeat Satan on behalf of all women. (TLSB)</w:t>
      </w:r>
      <w:r w:rsidRPr="003A3D7A">
        <w:rPr>
          <w:rFonts w:ascii="Times New Roman" w:eastAsia="Calibri" w:hAnsi="Times New Roman" w:cs="Times New Roman"/>
        </w:rPr>
        <w:t xml:space="preserve"> </w:t>
      </w:r>
      <w:r w:rsidRPr="003A3D7A">
        <w:rPr>
          <w:rFonts w:ascii="Times New Roman" w:hAnsi="Times New Roman" w:cs="Times New Roman"/>
        </w:rPr>
        <w:t xml:space="preserve">Women are not saved by giving birth.  Through faith in the child Jesus, women are saved as they live out their God-given vocations.  Childbearing is an example of a most noble, exclusively feminine vocation.  </w:t>
      </w:r>
      <w:r>
        <w:rPr>
          <w:rFonts w:ascii="Times New Roman" w:hAnsi="Times New Roman" w:cs="Times New Roman"/>
        </w:rPr>
        <w:t>(TLSB)</w:t>
      </w:r>
    </w:p>
    <w:p w:rsidR="003A3D7A" w:rsidRPr="003A3D7A" w:rsidRDefault="003A3D7A" w:rsidP="003A3D7A">
      <w:pPr>
        <w:autoSpaceDE w:val="0"/>
        <w:autoSpaceDN w:val="0"/>
        <w:adjustRightInd w:val="0"/>
        <w:spacing w:before="180" w:line="240" w:lineRule="auto"/>
        <w:rPr>
          <w:rFonts w:ascii="Times New Roman" w:eastAsia="Calibri" w:hAnsi="Times New Roman" w:cs="Times New Roman"/>
        </w:rPr>
      </w:pPr>
      <w:r w:rsidRPr="003A3D7A">
        <w:rPr>
          <w:rFonts w:ascii="Times New Roman" w:eastAsia="Calibri" w:hAnsi="Times New Roman" w:cs="Times New Roman"/>
          <w:i/>
        </w:rPr>
        <w:t xml:space="preserve">2:15 </w:t>
      </w:r>
      <w:r w:rsidRPr="003A3D7A">
        <w:rPr>
          <w:rFonts w:ascii="Times New Roman" w:eastAsia="Calibri" w:hAnsi="Times New Roman" w:cs="Times New Roman"/>
          <w:i/>
        </w:rPr>
        <w:t>faith</w:t>
      </w:r>
      <w:r w:rsidRPr="003A3D7A">
        <w:rPr>
          <w:rFonts w:ascii="Times New Roman" w:eastAsia="Calibri" w:hAnsi="Times New Roman" w:cs="Times New Roman"/>
        </w:rPr>
        <w:t xml:space="preserve"> … </w:t>
      </w:r>
      <w:r w:rsidRPr="003A3D7A">
        <w:rPr>
          <w:rFonts w:ascii="Times New Roman" w:eastAsia="Calibri" w:hAnsi="Times New Roman" w:cs="Times New Roman"/>
          <w:i/>
        </w:rPr>
        <w:t>self-control</w:t>
      </w:r>
      <w:r w:rsidRPr="003A3D7A">
        <w:rPr>
          <w:rFonts w:ascii="Times New Roman" w:eastAsia="Calibri" w:hAnsi="Times New Roman" w:cs="Times New Roman"/>
        </w:rPr>
        <w:t>. Although these virtues apply to both sexes, Paul applies them specifically to women here. These qualities characterize the life of every Christian woman (vv 9–10). (TLSB)</w:t>
      </w:r>
    </w:p>
    <w:p w:rsidR="001D4D63" w:rsidRPr="00F56052" w:rsidRDefault="001D4D63" w:rsidP="00F56052">
      <w:pPr>
        <w:spacing w:after="0" w:line="240" w:lineRule="auto"/>
        <w:jc w:val="center"/>
        <w:rPr>
          <w:rFonts w:ascii="Times New Roman" w:hAnsi="Times New Roman" w:cs="Times New Roman"/>
        </w:rPr>
      </w:pPr>
      <w:r w:rsidRPr="00F56052">
        <w:rPr>
          <w:rFonts w:ascii="Times New Roman" w:hAnsi="Times New Roman" w:cs="Times New Roman"/>
        </w:rPr>
        <w:t>GOSPEL Luke 16:1-15</w:t>
      </w:r>
    </w:p>
    <w:p w:rsidR="001D4D63" w:rsidRPr="00F56052" w:rsidRDefault="001D4D63" w:rsidP="00F56052">
      <w:pPr>
        <w:autoSpaceDE w:val="0"/>
        <w:autoSpaceDN w:val="0"/>
        <w:adjustRightInd w:val="0"/>
        <w:spacing w:line="240" w:lineRule="auto"/>
        <w:rPr>
          <w:rFonts w:ascii="Times New Roman" w:eastAsia="Calibri" w:hAnsi="Times New Roman" w:cs="Times New Roman"/>
          <w:b/>
        </w:rPr>
      </w:pPr>
      <w:r w:rsidRPr="00F56052">
        <w:rPr>
          <w:rFonts w:ascii="Times New Roman" w:eastAsia="Calibri" w:hAnsi="Times New Roman" w:cs="Times New Roman"/>
          <w:b/>
        </w:rPr>
        <w:t xml:space="preserve">Jesus told his disciples: “There was a rich man whose manager was accused of wasting his possessions. </w:t>
      </w:r>
      <w:r w:rsidRPr="00F56052">
        <w:rPr>
          <w:rFonts w:ascii="Times New Roman" w:eastAsia="Calibri" w:hAnsi="Times New Roman" w:cs="Times New Roman"/>
          <w:b/>
          <w:vertAlign w:val="superscript"/>
        </w:rPr>
        <w:t xml:space="preserve"> 2 </w:t>
      </w:r>
      <w:r w:rsidRPr="00F56052">
        <w:rPr>
          <w:rFonts w:ascii="Times New Roman" w:eastAsia="Calibri" w:hAnsi="Times New Roman" w:cs="Times New Roman"/>
          <w:b/>
        </w:rPr>
        <w:t xml:space="preserve">So he called him in and asked him, ‘What is this I hear about you? Give an account of your management, because you cannot be manager any longer.’ </w:t>
      </w:r>
      <w:r w:rsidRPr="00F56052">
        <w:rPr>
          <w:rFonts w:ascii="Times New Roman" w:eastAsia="Calibri" w:hAnsi="Times New Roman" w:cs="Times New Roman"/>
          <w:b/>
          <w:vertAlign w:val="superscript"/>
        </w:rPr>
        <w:t xml:space="preserve">3 </w:t>
      </w:r>
      <w:r w:rsidRPr="00F56052">
        <w:rPr>
          <w:rFonts w:ascii="Times New Roman" w:eastAsia="Calibri" w:hAnsi="Times New Roman" w:cs="Times New Roman"/>
          <w:b/>
        </w:rPr>
        <w:t xml:space="preserve">“The manager said to himself, ‘What shall I do now? My master is taking away my job. I’m not strong enough to dig, and I’m ashamed to beg— </w:t>
      </w:r>
      <w:r w:rsidRPr="00F56052">
        <w:rPr>
          <w:rFonts w:ascii="Times New Roman" w:eastAsia="Calibri" w:hAnsi="Times New Roman" w:cs="Times New Roman"/>
          <w:b/>
          <w:vertAlign w:val="superscript"/>
        </w:rPr>
        <w:t xml:space="preserve"> 4 </w:t>
      </w:r>
      <w:r w:rsidRPr="00F56052">
        <w:rPr>
          <w:rFonts w:ascii="Times New Roman" w:eastAsia="Calibri" w:hAnsi="Times New Roman" w:cs="Times New Roman"/>
          <w:b/>
        </w:rPr>
        <w:t xml:space="preserve">I know what I’ll do so that, when I lose my job here, people will welcome me into their houses.’ </w:t>
      </w:r>
      <w:r w:rsidRPr="00F56052">
        <w:rPr>
          <w:rFonts w:ascii="Times New Roman" w:eastAsia="Calibri" w:hAnsi="Times New Roman" w:cs="Times New Roman"/>
          <w:b/>
          <w:vertAlign w:val="superscript"/>
        </w:rPr>
        <w:t xml:space="preserve">5 </w:t>
      </w:r>
      <w:r w:rsidRPr="00F56052">
        <w:rPr>
          <w:rFonts w:ascii="Times New Roman" w:eastAsia="Calibri" w:hAnsi="Times New Roman" w:cs="Times New Roman"/>
          <w:b/>
        </w:rPr>
        <w:t xml:space="preserve">“So he called in each one of his master’s debtors. He asked the first, ‘How much do you owe my master?’ </w:t>
      </w:r>
      <w:r w:rsidRPr="00F56052">
        <w:rPr>
          <w:rFonts w:ascii="Times New Roman" w:eastAsia="Calibri" w:hAnsi="Times New Roman" w:cs="Times New Roman"/>
          <w:b/>
          <w:vertAlign w:val="superscript"/>
        </w:rPr>
        <w:t xml:space="preserve">6 </w:t>
      </w:r>
      <w:r w:rsidRPr="00F56052">
        <w:rPr>
          <w:rFonts w:ascii="Times New Roman" w:eastAsia="Calibri" w:hAnsi="Times New Roman" w:cs="Times New Roman"/>
          <w:b/>
        </w:rPr>
        <w:t xml:space="preserve">”‘Eight hundred gallons of olive oil,’ he replied. “The manager told him, ‘Take your bill, sit down quickly, and make it four hundred.’ </w:t>
      </w:r>
      <w:r w:rsidRPr="00F56052">
        <w:rPr>
          <w:rFonts w:ascii="Times New Roman" w:eastAsia="Calibri" w:hAnsi="Times New Roman" w:cs="Times New Roman"/>
          <w:b/>
          <w:vertAlign w:val="superscript"/>
        </w:rPr>
        <w:t xml:space="preserve">7 </w:t>
      </w:r>
      <w:r w:rsidRPr="00F56052">
        <w:rPr>
          <w:rFonts w:ascii="Times New Roman" w:eastAsia="Calibri" w:hAnsi="Times New Roman" w:cs="Times New Roman"/>
          <w:b/>
        </w:rPr>
        <w:t xml:space="preserve">“Then he asked the second, ‘And how much do you owe?’ ”‘A thousand bushels of wheat,’ he replied. “He told him, ‘Take your bill and make it eight hundred.’ </w:t>
      </w:r>
      <w:r w:rsidRPr="00F56052">
        <w:rPr>
          <w:rFonts w:ascii="Times New Roman" w:eastAsia="Calibri" w:hAnsi="Times New Roman" w:cs="Times New Roman"/>
          <w:b/>
          <w:vertAlign w:val="superscript"/>
        </w:rPr>
        <w:t xml:space="preserve">8 </w:t>
      </w:r>
      <w:r w:rsidRPr="00F56052">
        <w:rPr>
          <w:rFonts w:ascii="Times New Roman" w:eastAsia="Calibri" w:hAnsi="Times New Roman" w:cs="Times New Roman"/>
          <w:b/>
        </w:rPr>
        <w:t xml:space="preserve">“The master commended the dishonest manager because he had acted shrewdly. For the people of this world are more shrewd in dealing with their own kind than are the people of the light. </w:t>
      </w:r>
      <w:r w:rsidRPr="00F56052">
        <w:rPr>
          <w:rFonts w:ascii="Times New Roman" w:eastAsia="Calibri" w:hAnsi="Times New Roman" w:cs="Times New Roman"/>
          <w:b/>
          <w:vertAlign w:val="superscript"/>
        </w:rPr>
        <w:t xml:space="preserve"> 9 </w:t>
      </w:r>
      <w:r w:rsidRPr="00F56052">
        <w:rPr>
          <w:rFonts w:ascii="Times New Roman" w:eastAsia="Calibri" w:hAnsi="Times New Roman" w:cs="Times New Roman"/>
          <w:b/>
        </w:rPr>
        <w:t xml:space="preserve">I tell you, use worldly wealth to gain friends for yourselves, so that when it is gone, you will be welcomed into eternal dwellings. </w:t>
      </w:r>
      <w:r w:rsidRPr="00F56052">
        <w:rPr>
          <w:rFonts w:ascii="Times New Roman" w:eastAsia="Calibri" w:hAnsi="Times New Roman" w:cs="Times New Roman"/>
          <w:b/>
          <w:vertAlign w:val="superscript"/>
        </w:rPr>
        <w:t xml:space="preserve">10 </w:t>
      </w:r>
      <w:r w:rsidRPr="00F56052">
        <w:rPr>
          <w:rFonts w:ascii="Times New Roman" w:eastAsia="Calibri" w:hAnsi="Times New Roman" w:cs="Times New Roman"/>
          <w:b/>
        </w:rPr>
        <w:t xml:space="preserve">“Whoever can be trusted with very little can also be trusted with much, and whoever is dishonest with very little will also be dishonest with much. </w:t>
      </w:r>
      <w:r w:rsidRPr="00F56052">
        <w:rPr>
          <w:rFonts w:ascii="Times New Roman" w:eastAsia="Calibri" w:hAnsi="Times New Roman" w:cs="Times New Roman"/>
          <w:b/>
          <w:vertAlign w:val="superscript"/>
        </w:rPr>
        <w:t xml:space="preserve"> 11 </w:t>
      </w:r>
      <w:r w:rsidRPr="00F56052">
        <w:rPr>
          <w:rFonts w:ascii="Times New Roman" w:eastAsia="Calibri" w:hAnsi="Times New Roman" w:cs="Times New Roman"/>
          <w:b/>
        </w:rPr>
        <w:t xml:space="preserve">So if you have not been trustworthy in handling worldly wealth, who will trust you with true riches? </w:t>
      </w:r>
      <w:r w:rsidRPr="00F56052">
        <w:rPr>
          <w:rFonts w:ascii="Times New Roman" w:eastAsia="Calibri" w:hAnsi="Times New Roman" w:cs="Times New Roman"/>
          <w:b/>
          <w:vertAlign w:val="superscript"/>
        </w:rPr>
        <w:t xml:space="preserve"> 12 </w:t>
      </w:r>
      <w:r w:rsidRPr="00F56052">
        <w:rPr>
          <w:rFonts w:ascii="Times New Roman" w:eastAsia="Calibri" w:hAnsi="Times New Roman" w:cs="Times New Roman"/>
          <w:b/>
        </w:rPr>
        <w:t xml:space="preserve">And if you have not been trustworthy with someone else’s property, who will give you property of your own? </w:t>
      </w:r>
      <w:r w:rsidRPr="00F56052">
        <w:rPr>
          <w:rFonts w:ascii="Times New Roman" w:eastAsia="Calibri" w:hAnsi="Times New Roman" w:cs="Times New Roman"/>
          <w:b/>
          <w:vertAlign w:val="superscript"/>
        </w:rPr>
        <w:t xml:space="preserve">13 </w:t>
      </w:r>
      <w:r w:rsidRPr="00F56052">
        <w:rPr>
          <w:rFonts w:ascii="Times New Roman" w:eastAsia="Calibri" w:hAnsi="Times New Roman" w:cs="Times New Roman"/>
          <w:b/>
        </w:rPr>
        <w:t xml:space="preserve">“No servant can serve two masters. Either he will hate the one and love the other, or he will be devoted to the one and despise the other. You cannot serve both God and Money.” </w:t>
      </w:r>
      <w:r w:rsidRPr="00F56052">
        <w:rPr>
          <w:rFonts w:ascii="Times New Roman" w:eastAsia="Calibri" w:hAnsi="Times New Roman" w:cs="Times New Roman"/>
          <w:b/>
          <w:vertAlign w:val="superscript"/>
        </w:rPr>
        <w:t xml:space="preserve">14 </w:t>
      </w:r>
      <w:r w:rsidRPr="00F56052">
        <w:rPr>
          <w:rFonts w:ascii="Times New Roman" w:eastAsia="Calibri" w:hAnsi="Times New Roman" w:cs="Times New Roman"/>
          <w:b/>
        </w:rPr>
        <w:t xml:space="preserve">The Pharisees, who loved money, heard all this and were sneering at Jesus. </w:t>
      </w:r>
      <w:r w:rsidRPr="00F56052">
        <w:rPr>
          <w:rFonts w:ascii="Times New Roman" w:eastAsia="Calibri" w:hAnsi="Times New Roman" w:cs="Times New Roman"/>
          <w:b/>
          <w:vertAlign w:val="superscript"/>
        </w:rPr>
        <w:t xml:space="preserve"> 15 </w:t>
      </w:r>
      <w:r w:rsidRPr="00F56052">
        <w:rPr>
          <w:rFonts w:ascii="Times New Roman" w:eastAsia="Calibri" w:hAnsi="Times New Roman" w:cs="Times New Roman"/>
          <w:b/>
        </w:rPr>
        <w:t xml:space="preserve">He said to them, “You are the ones who justify yourselves in the eyes of men, but God knows your hearts. What is highly valued among men is detestable in God’s sight. </w:t>
      </w:r>
    </w:p>
    <w:p w:rsidR="001D4D63" w:rsidRPr="00F56052" w:rsidRDefault="001D4D63" w:rsidP="00F56052">
      <w:pPr>
        <w:spacing w:line="240" w:lineRule="auto"/>
        <w:rPr>
          <w:rFonts w:ascii="Times New Roman" w:hAnsi="Times New Roman" w:cs="Times New Roman"/>
          <w:b/>
          <w:bCs/>
          <w:i/>
        </w:rPr>
      </w:pPr>
      <w:r w:rsidRPr="00F56052">
        <w:rPr>
          <w:rFonts w:ascii="Times New Roman" w:hAnsi="Times New Roman" w:cs="Times New Roman"/>
          <w:i/>
        </w:rPr>
        <w:t>16:4</w:t>
      </w:r>
      <w:r w:rsidRPr="00F56052">
        <w:rPr>
          <w:rFonts w:ascii="Times New Roman" w:hAnsi="Times New Roman" w:cs="Times New Roman"/>
          <w:i/>
        </w:rPr>
        <w:t xml:space="preserve"> I know what I will do.</w:t>
      </w:r>
      <w:r w:rsidRPr="00F56052">
        <w:rPr>
          <w:rFonts w:ascii="Times New Roman" w:hAnsi="Times New Roman" w:cs="Times New Roman"/>
        </w:rPr>
        <w:t xml:space="preserve"> The steward had probably been over charging people.  It was not uncommon at that time to do that.  It was a way of getting around the Mosiac law the prohibited taking interest from fellow Jews.  Now he would under charge them and win their favor.</w:t>
      </w:r>
    </w:p>
    <w:p w:rsidR="003A3D7A" w:rsidRPr="003A3D7A" w:rsidRDefault="003A3D7A" w:rsidP="003A3D7A">
      <w:pPr>
        <w:rPr>
          <w:rFonts w:ascii="Times New Roman" w:hAnsi="Times New Roman" w:cs="Times New Roman"/>
        </w:rPr>
      </w:pPr>
      <w:r>
        <w:rPr>
          <w:rFonts w:ascii="Times New Roman" w:eastAsia="Calibri" w:hAnsi="Times New Roman" w:cs="Times New Roman"/>
          <w:bCs/>
          <w:i/>
        </w:rPr>
        <w:t>16:</w:t>
      </w:r>
      <w:r w:rsidRPr="003A3D7A">
        <w:rPr>
          <w:rFonts w:ascii="Times New Roman" w:eastAsia="Calibri" w:hAnsi="Times New Roman" w:cs="Times New Roman"/>
          <w:bCs/>
          <w:i/>
        </w:rPr>
        <w:t xml:space="preserve">6 </w:t>
      </w:r>
      <w:r w:rsidRPr="003A3D7A">
        <w:rPr>
          <w:rFonts w:ascii="Times New Roman" w:hAnsi="Times New Roman" w:cs="Times New Roman"/>
        </w:rPr>
        <w:t>The lord is a perfect example of Jesus’ exhortations in the Sermon on the Plain to be generous and merciful: “Do good, and lend, expecting nothing in return” (6:35) and “Become merciful, just as your Father is merciful” (6:36).  (CC p. 615)</w:t>
      </w:r>
    </w:p>
    <w:p w:rsidR="00F56052" w:rsidRPr="00F56052" w:rsidRDefault="00F56052" w:rsidP="00F56052">
      <w:pPr>
        <w:autoSpaceDE w:val="0"/>
        <w:autoSpaceDN w:val="0"/>
        <w:adjustRightInd w:val="0"/>
        <w:spacing w:line="240" w:lineRule="auto"/>
        <w:rPr>
          <w:rFonts w:ascii="Times New Roman" w:hAnsi="Times New Roman" w:cs="Times New Roman"/>
        </w:rPr>
      </w:pPr>
      <w:r w:rsidRPr="00F56052">
        <w:rPr>
          <w:rFonts w:ascii="Times New Roman" w:eastAsia="Calibri" w:hAnsi="Times New Roman" w:cs="Times New Roman"/>
          <w:bCs/>
          <w:i/>
        </w:rPr>
        <w:t>16:10</w:t>
      </w:r>
      <w:r w:rsidRPr="00F56052">
        <w:rPr>
          <w:rFonts w:ascii="Times New Roman" w:eastAsia="Calibri" w:hAnsi="Times New Roman" w:cs="Times New Roman"/>
          <w:i/>
          <w:iCs/>
        </w:rPr>
        <w:t xml:space="preserve"> trusted with much.</w:t>
      </w:r>
      <w:r w:rsidRPr="00F56052">
        <w:rPr>
          <w:rFonts w:ascii="Times New Roman" w:eastAsia="Calibri" w:hAnsi="Times New Roman" w:cs="Times New Roman"/>
        </w:rPr>
        <w:t xml:space="preserve"> Cf. 19:17; Mt 25:21. Faithfulness is not determined by the amount entrusted but by the character of the person who uses it.</w:t>
      </w:r>
      <w:r w:rsidRPr="00F56052">
        <w:rPr>
          <w:rFonts w:ascii="Times New Roman" w:hAnsi="Times New Roman" w:cs="Times New Roman"/>
        </w:rPr>
        <w:t xml:space="preserve"> (CSB)</w:t>
      </w:r>
    </w:p>
    <w:p w:rsidR="00D32167" w:rsidRPr="00F56052" w:rsidRDefault="00D32167" w:rsidP="00F56052">
      <w:pPr>
        <w:spacing w:line="240" w:lineRule="auto"/>
        <w:rPr>
          <w:rFonts w:ascii="Times New Roman" w:hAnsi="Times New Roman" w:cs="Times New Roman"/>
          <w:bCs/>
          <w:i/>
        </w:rPr>
      </w:pPr>
    </w:p>
    <w:p w:rsidR="00D32167" w:rsidRPr="00F56052" w:rsidRDefault="00D32167" w:rsidP="00F56052">
      <w:pPr>
        <w:spacing w:line="240" w:lineRule="auto"/>
        <w:rPr>
          <w:rFonts w:ascii="Times New Roman" w:hAnsi="Times New Roman" w:cs="Times New Roman"/>
          <w:i/>
        </w:rPr>
      </w:pPr>
    </w:p>
    <w:p w:rsidR="00D32167" w:rsidRPr="00F56052" w:rsidRDefault="00D32167" w:rsidP="00F56052">
      <w:pPr>
        <w:spacing w:line="240" w:lineRule="auto"/>
        <w:rPr>
          <w:rFonts w:ascii="Times New Roman" w:hAnsi="Times New Roman" w:cs="Times New Roman"/>
        </w:rPr>
      </w:pPr>
    </w:p>
    <w:p w:rsidR="00D32167" w:rsidRPr="00F56052" w:rsidRDefault="00D32167" w:rsidP="00F56052">
      <w:pPr>
        <w:spacing w:line="240" w:lineRule="auto"/>
        <w:rPr>
          <w:rFonts w:ascii="Times New Roman" w:hAnsi="Times New Roman" w:cs="Times New Roman"/>
        </w:rPr>
      </w:pPr>
    </w:p>
    <w:p w:rsidR="00D32167" w:rsidRPr="00F56052" w:rsidRDefault="00D32167" w:rsidP="00F56052">
      <w:pPr>
        <w:spacing w:line="240" w:lineRule="auto"/>
        <w:rPr>
          <w:rFonts w:ascii="Times New Roman" w:hAnsi="Times New Roman" w:cs="Times New Roman"/>
          <w:i/>
        </w:rPr>
      </w:pPr>
    </w:p>
    <w:p w:rsidR="007833FF" w:rsidRPr="00F56052" w:rsidRDefault="007833FF" w:rsidP="00F56052">
      <w:pPr>
        <w:spacing w:line="240" w:lineRule="auto"/>
        <w:rPr>
          <w:rFonts w:ascii="Times New Roman" w:hAnsi="Times New Roman" w:cs="Times New Roman"/>
          <w:i/>
        </w:rPr>
      </w:pPr>
    </w:p>
    <w:p w:rsidR="007833FF" w:rsidRPr="00F56052" w:rsidRDefault="007833FF" w:rsidP="00F56052">
      <w:pPr>
        <w:spacing w:line="240" w:lineRule="auto"/>
        <w:rPr>
          <w:rFonts w:ascii="Times New Roman" w:hAnsi="Times New Roman" w:cs="Times New Roman"/>
          <w:b/>
        </w:rPr>
      </w:pPr>
      <w:bookmarkStart w:id="0" w:name="_GoBack"/>
      <w:bookmarkEnd w:id="0"/>
    </w:p>
    <w:sectPr w:rsidR="007833FF" w:rsidRPr="00F560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891" w:rsidRDefault="00860891" w:rsidP="007833FF">
      <w:pPr>
        <w:spacing w:after="0" w:line="240" w:lineRule="auto"/>
      </w:pPr>
      <w:r>
        <w:separator/>
      </w:r>
    </w:p>
  </w:endnote>
  <w:endnote w:type="continuationSeparator" w:id="0">
    <w:p w:rsidR="00860891" w:rsidRDefault="00860891" w:rsidP="00783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082781"/>
      <w:docPartObj>
        <w:docPartGallery w:val="Page Numbers (Bottom of Page)"/>
        <w:docPartUnique/>
      </w:docPartObj>
    </w:sdtPr>
    <w:sdtEndPr>
      <w:rPr>
        <w:noProof/>
      </w:rPr>
    </w:sdtEndPr>
    <w:sdtContent>
      <w:p w:rsidR="007833FF" w:rsidRDefault="007833FF">
        <w:pPr>
          <w:pStyle w:val="Footer"/>
          <w:jc w:val="center"/>
        </w:pPr>
        <w:r>
          <w:fldChar w:fldCharType="begin"/>
        </w:r>
        <w:r>
          <w:instrText xml:space="preserve"> PAGE   \* MERGEFORMAT </w:instrText>
        </w:r>
        <w:r>
          <w:fldChar w:fldCharType="separate"/>
        </w:r>
        <w:r w:rsidR="00860891">
          <w:rPr>
            <w:noProof/>
          </w:rPr>
          <w:t>1</w:t>
        </w:r>
        <w:r>
          <w:rPr>
            <w:noProof/>
          </w:rPr>
          <w:fldChar w:fldCharType="end"/>
        </w:r>
      </w:p>
    </w:sdtContent>
  </w:sdt>
  <w:p w:rsidR="007833FF" w:rsidRDefault="007833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891" w:rsidRDefault="00860891" w:rsidP="007833FF">
      <w:pPr>
        <w:spacing w:after="0" w:line="240" w:lineRule="auto"/>
      </w:pPr>
      <w:r>
        <w:separator/>
      </w:r>
    </w:p>
  </w:footnote>
  <w:footnote w:type="continuationSeparator" w:id="0">
    <w:p w:rsidR="00860891" w:rsidRDefault="00860891" w:rsidP="007833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390"/>
    <w:rsid w:val="001D4D63"/>
    <w:rsid w:val="00274165"/>
    <w:rsid w:val="003A3D7A"/>
    <w:rsid w:val="003C3390"/>
    <w:rsid w:val="005C5DBE"/>
    <w:rsid w:val="007833FF"/>
    <w:rsid w:val="00860891"/>
    <w:rsid w:val="0092455D"/>
    <w:rsid w:val="009E1F72"/>
    <w:rsid w:val="00C2073D"/>
    <w:rsid w:val="00C8666E"/>
    <w:rsid w:val="00D32167"/>
    <w:rsid w:val="00F56052"/>
    <w:rsid w:val="00FC778E"/>
    <w:rsid w:val="00FD2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783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3FF"/>
  </w:style>
  <w:style w:type="paragraph" w:styleId="Footer">
    <w:name w:val="footer"/>
    <w:basedOn w:val="Normal"/>
    <w:link w:val="FooterChar"/>
    <w:uiPriority w:val="99"/>
    <w:unhideWhenUsed/>
    <w:rsid w:val="00783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3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783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3FF"/>
  </w:style>
  <w:style w:type="paragraph" w:styleId="Footer">
    <w:name w:val="footer"/>
    <w:basedOn w:val="Normal"/>
    <w:link w:val="FooterChar"/>
    <w:uiPriority w:val="99"/>
    <w:unhideWhenUsed/>
    <w:rsid w:val="00783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2019-07-10T14:36:00Z</dcterms:created>
  <dcterms:modified xsi:type="dcterms:W3CDTF">2019-07-12T13:55:00Z</dcterms:modified>
</cp:coreProperties>
</file>